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8204" w14:textId="77777777" w:rsidR="007F769A" w:rsidRDefault="007F769A" w:rsidP="007F769A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20E8C1AD" w14:textId="77777777" w:rsidR="007F769A" w:rsidRDefault="007F769A" w:rsidP="007F769A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C5AC4BE" w14:textId="77777777" w:rsidR="007F769A" w:rsidRPr="0040097E" w:rsidRDefault="007F769A" w:rsidP="007F769A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40097E">
        <w:rPr>
          <w:rFonts w:ascii="Arial" w:eastAsia="Arial" w:hAnsi="Arial" w:cs="Arial"/>
          <w:b/>
          <w:bCs/>
          <w:sz w:val="20"/>
          <w:szCs w:val="20"/>
        </w:rPr>
        <w:t xml:space="preserve">JUÍZO DA VARA DE CUMPRIMENTOS DE SENTENÇA CÍVEIS E EXECUÇÕES EXTRAJUDICIAIS DA COMARCA DA CAPITAL DO ESTADO DE SANTA CATARINA, NA FORMA DA LEI ETC. </w:t>
      </w:r>
      <w:r w:rsidRPr="0040097E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o</w:t>
      </w:r>
      <w:r w:rsidRPr="0040097E">
        <w:rPr>
          <w:rFonts w:ascii="Arial" w:eastAsia="Arial" w:hAnsi="Arial" w:cs="Arial"/>
          <w:b/>
          <w:bCs/>
          <w:sz w:val="20"/>
          <w:szCs w:val="20"/>
        </w:rPr>
        <w:t xml:space="preserve"> 2º Juízo da Vara de Cumprimentos de Sentença Cíveis e Execuções Extrajudiciais da Capital/SC</w:t>
      </w:r>
      <w:r w:rsidRPr="0040097E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40097E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40097E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613A7E05" w14:textId="77777777" w:rsidR="007F769A" w:rsidRPr="0040097E" w:rsidRDefault="007F769A" w:rsidP="007F769A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1C016D38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btehd59dxk03" w:colFirst="0" w:colLast="0"/>
      <w:bookmarkEnd w:id="0"/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>30/10/2026, às 15:30 horas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>dia 06/11/2026, às 15:30 horas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40097E">
        <w:rPr>
          <w:rFonts w:ascii="Arial" w:eastAsia="Arial" w:hAnsi="Arial" w:cs="Arial"/>
          <w:b/>
          <w:bCs/>
          <w:sz w:val="20"/>
          <w:szCs w:val="20"/>
        </w:rPr>
        <w:t>a</w:t>
      </w:r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60% da avaliação.</w:t>
      </w:r>
    </w:p>
    <w:p w14:paraId="7DC7CA4B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4A88DFD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0097E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40097E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40097E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40097E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40097E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0097E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015C0EBC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3AE0475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0097E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40097E">
        <w:rPr>
          <w:rFonts w:ascii="Arial" w:eastAsia="Arial" w:hAnsi="Arial" w:cs="Arial"/>
          <w:sz w:val="20"/>
          <w:szCs w:val="20"/>
        </w:rPr>
        <w:t xml:space="preserve">: </w:t>
      </w:r>
      <w:r w:rsidRPr="0040097E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40097E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40097E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40097E">
        <w:rPr>
          <w:rFonts w:ascii="Arial" w:eastAsia="Arial" w:hAnsi="Arial" w:cs="Arial"/>
          <w:sz w:val="20"/>
          <w:szCs w:val="20"/>
        </w:rPr>
        <w:t xml:space="preserve"> </w:t>
      </w:r>
    </w:p>
    <w:p w14:paraId="05EDE542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280D15F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0097E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40097E">
        <w:rPr>
          <w:rFonts w:ascii="Arial" w:eastAsia="Arial" w:hAnsi="Arial" w:cs="Arial"/>
          <w:b/>
          <w:bCs/>
          <w:sz w:val="20"/>
          <w:szCs w:val="20"/>
        </w:rPr>
        <w:t>:</w:t>
      </w:r>
      <w:r w:rsidRPr="0040097E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72ECEC6B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636CCF2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0097E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7F610DFE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962BE50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0097E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40097E">
        <w:rPr>
          <w:rFonts w:ascii="Arial" w:eastAsia="Arial" w:hAnsi="Arial" w:cs="Arial"/>
          <w:b/>
          <w:bCs/>
          <w:sz w:val="20"/>
          <w:szCs w:val="20"/>
        </w:rPr>
        <w:t>:</w:t>
      </w:r>
      <w:r w:rsidRPr="0040097E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adjudicação, a ser depositada diretamente nos autos, mediante guia judicial.</w:t>
      </w:r>
    </w:p>
    <w:p w14:paraId="6C2BD269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833EDB1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0097E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2B32A0B4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04BE777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0097E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0AFBA46A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2DF245C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40097E">
        <w:rPr>
          <w:rFonts w:ascii="Arial" w:eastAsia="Arial" w:hAnsi="Arial" w:cs="Arial"/>
          <w:sz w:val="20"/>
          <w:szCs w:val="20"/>
        </w:rPr>
        <w:t xml:space="preserve"> 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7582E3EA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96E8A02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60B14E42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D142A86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59B00369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07FBDD7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</w:t>
      </w:r>
      <w:r w:rsidRPr="0040097E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40097E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40097E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4FA2D41F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4B07C22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7196FA24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8073675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57C0F840" w14:textId="77777777" w:rsidR="007F769A" w:rsidRPr="0040097E" w:rsidRDefault="007F769A" w:rsidP="007F769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008F9C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0097E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2D921DC7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598D276B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0097E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40097E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40097E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40097E">
        <w:rPr>
          <w:rFonts w:ascii="Arial" w:eastAsia="Arial" w:hAnsi="Arial" w:cs="Arial"/>
          <w:sz w:val="20"/>
          <w:szCs w:val="20"/>
        </w:rPr>
        <w:t>(s)/detentor(e)s;</w:t>
      </w:r>
    </w:p>
    <w:p w14:paraId="172E22B1" w14:textId="77777777" w:rsidR="007F769A" w:rsidRPr="0040097E" w:rsidRDefault="007F769A" w:rsidP="007F769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FF5AC93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6EEA8028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54368EE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5mceeifpje2k" w:colFirst="0" w:colLast="0"/>
      <w:bookmarkEnd w:id="1"/>
      <w:r w:rsidRPr="0040097E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40097E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761D4999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C9D7C4C" w14:textId="77777777" w:rsidR="007F769A" w:rsidRPr="0040097E" w:rsidRDefault="007F769A" w:rsidP="007F769A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sz w:val="20"/>
          <w:szCs w:val="20"/>
        </w:rPr>
        <w:t xml:space="preserve">4ª) 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40097E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20B66A6B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11D598D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ln5ryn25djk4" w:colFirst="0" w:colLast="0"/>
      <w:bookmarkEnd w:id="2"/>
      <w:r w:rsidRPr="0040097E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2E011F0F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C115C0F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4105B4F1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2FB6762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51B9C84F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F4650E5" w14:textId="77777777" w:rsidR="007F769A" w:rsidRPr="0040097E" w:rsidRDefault="007F769A" w:rsidP="007F769A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40097E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40097E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279A44FF" w14:textId="77777777" w:rsidR="007F769A" w:rsidRPr="0040097E" w:rsidRDefault="007F769A" w:rsidP="007F769A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6455C260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40097E">
        <w:rPr>
          <w:rFonts w:ascii="Arial" w:eastAsia="Arial" w:hAnsi="Arial" w:cs="Arial"/>
          <w:b/>
          <w:bCs/>
          <w:sz w:val="20"/>
          <w:szCs w:val="20"/>
        </w:rPr>
        <w:t>5026096-20.2021.8.24.0023</w:t>
      </w:r>
    </w:p>
    <w:p w14:paraId="490ED19D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Exequente(s): Condomínio Hotel </w:t>
      </w:r>
      <w:proofErr w:type="spellStart"/>
      <w:r w:rsidRPr="0040097E">
        <w:rPr>
          <w:rFonts w:ascii="Arial" w:eastAsia="Arial" w:hAnsi="Arial" w:cs="Arial"/>
          <w:color w:val="000000"/>
          <w:sz w:val="20"/>
          <w:szCs w:val="20"/>
        </w:rPr>
        <w:t>Residence</w:t>
      </w:r>
      <w:proofErr w:type="spellEnd"/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40097E">
        <w:rPr>
          <w:rFonts w:ascii="Arial" w:eastAsia="Arial" w:hAnsi="Arial" w:cs="Arial"/>
          <w:color w:val="000000"/>
          <w:sz w:val="20"/>
          <w:szCs w:val="20"/>
        </w:rPr>
        <w:t>Lexus</w:t>
      </w:r>
      <w:proofErr w:type="spellEnd"/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Internacional</w:t>
      </w:r>
    </w:p>
    <w:p w14:paraId="588C4DB9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40097E">
        <w:rPr>
          <w:rFonts w:ascii="Arial" w:eastAsia="Arial" w:hAnsi="Arial" w:cs="Arial"/>
          <w:color w:val="000000"/>
          <w:sz w:val="20"/>
          <w:szCs w:val="20"/>
        </w:rPr>
        <w:t>Orildo</w:t>
      </w:r>
      <w:proofErr w:type="spellEnd"/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Geraldo Cardoso (Espólio)</w:t>
      </w:r>
    </w:p>
    <w:p w14:paraId="198E9C4F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>01 (um)</w:t>
      </w:r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apartamento nº 213 localizado no 2º pavimento do Edifício Hotel </w:t>
      </w:r>
      <w:proofErr w:type="spellStart"/>
      <w:r w:rsidRPr="0040097E">
        <w:rPr>
          <w:rFonts w:ascii="Arial" w:eastAsia="Arial" w:hAnsi="Arial" w:cs="Arial"/>
          <w:color w:val="000000"/>
          <w:sz w:val="20"/>
          <w:szCs w:val="20"/>
        </w:rPr>
        <w:t>Residence</w:t>
      </w:r>
      <w:proofErr w:type="spellEnd"/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40097E">
        <w:rPr>
          <w:rFonts w:ascii="Arial" w:eastAsia="Arial" w:hAnsi="Arial" w:cs="Arial"/>
          <w:color w:val="000000"/>
          <w:sz w:val="20"/>
          <w:szCs w:val="20"/>
        </w:rPr>
        <w:t>Lexus</w:t>
      </w:r>
      <w:proofErr w:type="spellEnd"/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Internacional, situado na Avenida Beira Mar, esquina com Rua Antônio Prudente de Morais, nº 814, distrito de </w:t>
      </w:r>
      <w:proofErr w:type="spellStart"/>
      <w:r w:rsidRPr="0040097E">
        <w:rPr>
          <w:rFonts w:ascii="Arial" w:eastAsia="Arial" w:hAnsi="Arial" w:cs="Arial"/>
          <w:color w:val="000000"/>
          <w:sz w:val="20"/>
          <w:szCs w:val="20"/>
        </w:rPr>
        <w:t>Canasvieiras</w:t>
      </w:r>
      <w:proofErr w:type="spellEnd"/>
      <w:r w:rsidRPr="0040097E">
        <w:rPr>
          <w:rFonts w:ascii="Arial" w:eastAsia="Arial" w:hAnsi="Arial" w:cs="Arial"/>
          <w:color w:val="000000"/>
          <w:sz w:val="20"/>
          <w:szCs w:val="20"/>
        </w:rPr>
        <w:t>, Município de Florianópolis/SC, aprovado pelo projeto nº 44.362, contendo área de 56,00m² (área real privativa de 59,68m²</w:t>
      </w:r>
      <w:r w:rsidRPr="0040097E">
        <w:rPr>
          <w:rFonts w:ascii="Arial" w:eastAsia="Arial" w:hAnsi="Arial" w:cs="Arial"/>
          <w:sz w:val="20"/>
          <w:szCs w:val="20"/>
        </w:rPr>
        <w:t xml:space="preserve"> conforme certidão de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40097E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matrícula), área real comum de 19,63m², perfazendo 79,31m² de área real total; matriculado sob o nº 44.657 do 2º O.R.I. de Florianópolis/SC. Obs.: Inscrição imobiliária sob o nº 23.33.022.0375.049-023. </w:t>
      </w:r>
      <w:r w:rsidRPr="0040097E">
        <w:rPr>
          <w:rFonts w:ascii="Arial" w:eastAsia="Arial" w:hAnsi="Arial" w:cs="Arial"/>
          <w:sz w:val="20"/>
          <w:szCs w:val="20"/>
        </w:rPr>
        <w:t>C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ontendo um dormitório </w:t>
      </w:r>
      <w:r w:rsidRPr="0040097E">
        <w:rPr>
          <w:rFonts w:ascii="Arial" w:eastAsia="Arial" w:hAnsi="Arial" w:cs="Arial"/>
          <w:sz w:val="20"/>
          <w:szCs w:val="20"/>
        </w:rPr>
        <w:t>e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demais dependências. A Rua Dr. Antônio Prudente de Moraes encontra-se com pista dupla, asfaltada</w:t>
      </w:r>
      <w:r w:rsidRPr="0040097E">
        <w:rPr>
          <w:rFonts w:ascii="Arial" w:eastAsia="Arial" w:hAnsi="Arial" w:cs="Arial"/>
          <w:sz w:val="20"/>
          <w:szCs w:val="20"/>
        </w:rPr>
        <w:t xml:space="preserve"> e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com passeios para </w:t>
      </w:r>
      <w:r w:rsidRPr="0040097E">
        <w:rPr>
          <w:rFonts w:ascii="Arial" w:eastAsia="Arial" w:hAnsi="Arial" w:cs="Arial"/>
          <w:sz w:val="20"/>
          <w:szCs w:val="20"/>
        </w:rPr>
        <w:t xml:space="preserve">pedestres. 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A região encontra-se servida de distribuição de energia elétrica, telefone, água, serviços de limpeza </w:t>
      </w:r>
      <w:r w:rsidRPr="0040097E">
        <w:rPr>
          <w:rFonts w:ascii="Arial" w:eastAsia="Arial" w:hAnsi="Arial" w:cs="Arial"/>
          <w:sz w:val="20"/>
          <w:szCs w:val="20"/>
        </w:rPr>
        <w:t>e iluminação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 xml:space="preserve"> pública. Ônus: Nada consta nos autos. Avaliado em R$ 590.000.00, em 13/02/2023, corrigido </w:t>
      </w:r>
      <w:r w:rsidRPr="0040097E">
        <w:rPr>
          <w:rFonts w:ascii="Arial" w:eastAsia="Arial" w:hAnsi="Arial" w:cs="Arial"/>
          <w:b/>
          <w:bCs/>
          <w:color w:val="000000"/>
          <w:sz w:val="20"/>
          <w:szCs w:val="20"/>
        </w:rPr>
        <w:t>R$ 694.189,22 (seiscentos e noventa e quatro mil, cento e oitenta e nove reais e vinte e dois centavos)</w:t>
      </w:r>
      <w:r w:rsidRPr="0040097E">
        <w:rPr>
          <w:rFonts w:ascii="Arial" w:eastAsia="Arial" w:hAnsi="Arial" w:cs="Arial"/>
          <w:color w:val="000000"/>
          <w:sz w:val="20"/>
          <w:szCs w:val="20"/>
        </w:rPr>
        <w:t>, em julho de 2026.</w:t>
      </w:r>
    </w:p>
    <w:p w14:paraId="0F0F3DF9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40097E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Obs.: </w:t>
      </w:r>
      <w:r w:rsidRPr="0040097E">
        <w:rPr>
          <w:rFonts w:ascii="Arial" w:eastAsia="Arial" w:hAnsi="Arial" w:cs="Arial"/>
          <w:i/>
          <w:iCs/>
          <w:sz w:val="20"/>
          <w:szCs w:val="20"/>
        </w:rPr>
        <w:t>D</w:t>
      </w:r>
      <w:r w:rsidRPr="0040097E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ébito condominial de natureza </w:t>
      </w:r>
      <w:proofErr w:type="spellStart"/>
      <w:r w:rsidRPr="0040097E">
        <w:rPr>
          <w:rFonts w:ascii="Arial" w:eastAsia="Arial" w:hAnsi="Arial" w:cs="Arial"/>
          <w:i/>
          <w:iCs/>
          <w:color w:val="000000"/>
          <w:sz w:val="20"/>
          <w:szCs w:val="20"/>
        </w:rPr>
        <w:t>propter</w:t>
      </w:r>
      <w:proofErr w:type="spellEnd"/>
      <w:r w:rsidRPr="0040097E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rem informado pelo credor no valor de R$ 163.734,89, atualizado em 27/08/2026, objeto do cumprimento de sentença nº 5026096-20.2021.8.24.0023.</w:t>
      </w:r>
    </w:p>
    <w:p w14:paraId="56C92092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3" w:name="_heading=h.t5fkbuwwncgo" w:colFirst="0" w:colLast="0"/>
      <w:bookmarkEnd w:id="3"/>
      <w:r w:rsidRPr="0040097E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Obs.: </w:t>
      </w:r>
      <w:r w:rsidRPr="0040097E">
        <w:rPr>
          <w:rFonts w:ascii="Arial" w:eastAsia="Arial" w:hAnsi="Arial" w:cs="Arial"/>
          <w:i/>
          <w:iCs/>
          <w:sz w:val="20"/>
          <w:szCs w:val="20"/>
        </w:rPr>
        <w:t>A</w:t>
      </w:r>
      <w:r w:rsidRPr="0040097E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porcentagem mínima para arrematação do bem corresponde a 60% (sessenta por cento) do valor de avaliação, conforme determinação do Evento 198.</w:t>
      </w:r>
    </w:p>
    <w:p w14:paraId="7CF353D5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DE40792" w14:textId="77777777" w:rsidR="007F769A" w:rsidRPr="0040097E" w:rsidRDefault="007F769A" w:rsidP="007F7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00322D0" w14:textId="77777777" w:rsidR="007F769A" w:rsidRPr="0040097E" w:rsidRDefault="007F769A" w:rsidP="007F769A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40097E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40097E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40097E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40097E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0097E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40097E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40097E">
        <w:rPr>
          <w:rFonts w:ascii="Arial" w:eastAsia="Arial" w:hAnsi="Arial" w:cs="Arial"/>
          <w:sz w:val="20"/>
          <w:szCs w:val="20"/>
        </w:rPr>
        <w:t>. Florianópolis, 28 de agosto de 2026.</w:t>
      </w:r>
    </w:p>
    <w:p w14:paraId="235B56F0" w14:textId="77777777" w:rsidR="007F769A" w:rsidRPr="0040097E" w:rsidRDefault="007F769A" w:rsidP="007F769A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222F2B5" w14:textId="77777777" w:rsidR="007F769A" w:rsidRPr="0040097E" w:rsidRDefault="007F769A" w:rsidP="007F769A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1C5C21A" w14:textId="77777777" w:rsidR="007F769A" w:rsidRPr="0040097E" w:rsidRDefault="007F769A" w:rsidP="007F769A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AB429B3" w14:textId="77777777" w:rsidR="007F769A" w:rsidRPr="0040097E" w:rsidRDefault="007F769A" w:rsidP="007F769A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1CB0A919" w14:textId="77777777" w:rsidR="007F769A" w:rsidRDefault="007F769A" w:rsidP="007F769A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40097E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40097E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4053DB3B" w14:textId="77777777" w:rsidR="007F769A" w:rsidRDefault="007F769A" w:rsidP="007F769A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4EDC1872" w14:textId="53ECAF0F" w:rsidR="00B8538D" w:rsidRPr="007F769A" w:rsidRDefault="007F769A" w:rsidP="007F769A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B8538D" w:rsidRPr="007F769A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A3CA" w14:textId="77777777" w:rsidR="004C11E7" w:rsidRDefault="007F76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6B0CC57" wp14:editId="079C0A76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9A"/>
    <w:rsid w:val="007F769A"/>
    <w:rsid w:val="00B8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E979"/>
  <w15:chartTrackingRefBased/>
  <w15:docId w15:val="{FB7473AB-91B3-4E14-B141-7CCB5612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69A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7F769A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7F769A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1451</Words>
  <Characters>7837</Characters>
  <Application>Microsoft Office Word</Application>
  <DocSecurity>0</DocSecurity>
  <Lines>65</Lines>
  <Paragraphs>18</Paragraphs>
  <ScaleCrop>false</ScaleCrop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2026-08-28T19:36:00Z</dcterms:created>
  <dcterms:modified xsi:type="dcterms:W3CDTF">2026-08-28T19:36:00Z</dcterms:modified>
</cp:coreProperties>
</file>