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3FD46" w14:textId="77777777" w:rsidR="00AD49C6" w:rsidRDefault="00AD49C6" w:rsidP="00AD49C6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00582F6A" w14:textId="77777777" w:rsidR="00AD49C6" w:rsidRDefault="00AD49C6" w:rsidP="00AD49C6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21FA5D6" w14:textId="77777777" w:rsidR="00AD49C6" w:rsidRPr="00BD6B0F" w:rsidRDefault="00AD49C6" w:rsidP="00AD49C6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bookmarkStart w:id="0" w:name="_heading=h.2udbsnvrs9b3" w:colFirst="0" w:colLast="0"/>
      <w:bookmarkEnd w:id="0"/>
      <w:r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Pr="00BD6B0F">
        <w:rPr>
          <w:rFonts w:ascii="Arial" w:eastAsia="Arial" w:hAnsi="Arial" w:cs="Arial"/>
          <w:b/>
          <w:bCs/>
          <w:sz w:val="20"/>
          <w:szCs w:val="20"/>
        </w:rPr>
        <w:t xml:space="preserve">JUÍZO DA UNIDADE ESTADUAL DE DIREITO BANCÁRIO DO ESTADO DE SANTA CATARINA, NA FORMA DA LEI ETC. </w:t>
      </w:r>
      <w:r w:rsidRPr="00BD6B0F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BD6B0F">
        <w:rPr>
          <w:rFonts w:ascii="Arial" w:eastAsia="Arial" w:hAnsi="Arial" w:cs="Arial"/>
          <w:b/>
          <w:bCs/>
          <w:sz w:val="20"/>
          <w:szCs w:val="20"/>
        </w:rPr>
        <w:t xml:space="preserve"> Unidade Estadual de Direito Bancário</w:t>
      </w:r>
      <w:r w:rsidRPr="00BD6B0F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BD6B0F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BD6B0F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2329E2A7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8E8F5B7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1" w:name="_heading=h.btehd59dxk03" w:colFirst="0" w:colLast="0"/>
      <w:bookmarkEnd w:id="1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Início do Leilão: </w:t>
      </w: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>16/10/2026, às 14:00 horas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>dia 23/10/2026, às 14:00 horas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desde que igual ou superior </w:t>
      </w:r>
      <w:r w:rsidRPr="00BD6B0F">
        <w:rPr>
          <w:rFonts w:ascii="Arial" w:eastAsia="Arial" w:hAnsi="Arial" w:cs="Arial"/>
          <w:b/>
          <w:bCs/>
          <w:sz w:val="20"/>
          <w:szCs w:val="20"/>
        </w:rPr>
        <w:t>a</w:t>
      </w: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50% da avaliação.</w:t>
      </w:r>
    </w:p>
    <w:p w14:paraId="3C27272D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516BDF1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D6B0F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BD6B0F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BD6B0F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BD6B0F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BD6B0F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BD6B0F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1481A32A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C5D4937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D6B0F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BD6B0F">
        <w:rPr>
          <w:rFonts w:ascii="Arial" w:eastAsia="Arial" w:hAnsi="Arial" w:cs="Arial"/>
          <w:sz w:val="20"/>
          <w:szCs w:val="20"/>
        </w:rPr>
        <w:t xml:space="preserve">: </w:t>
      </w:r>
      <w:r w:rsidRPr="00BD6B0F">
        <w:rPr>
          <w:rFonts w:ascii="Arial" w:eastAsia="Arial" w:hAnsi="Arial" w:cs="Arial"/>
          <w:b/>
          <w:bCs/>
          <w:sz w:val="20"/>
          <w:szCs w:val="20"/>
        </w:rPr>
        <w:t>LUAN UBIALLI</w:t>
      </w:r>
      <w:r w:rsidRPr="00BD6B0F">
        <w:rPr>
          <w:rFonts w:ascii="Arial" w:eastAsia="Arial" w:hAnsi="Arial" w:cs="Arial"/>
          <w:sz w:val="20"/>
          <w:szCs w:val="20"/>
        </w:rPr>
        <w:t xml:space="preserve"> - matrícula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AARC/383 / 476/RS </w:t>
      </w:r>
      <w:r w:rsidRPr="00BD6B0F">
        <w:rPr>
          <w:rFonts w:ascii="Arial" w:eastAsia="Arial" w:hAnsi="Arial" w:cs="Arial"/>
          <w:sz w:val="20"/>
          <w:szCs w:val="20"/>
        </w:rPr>
        <w:t xml:space="preserve">– </w:t>
      </w:r>
      <w:hyperlink r:id="rId4">
        <w:r w:rsidRPr="00BD6B0F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BD6B0F">
        <w:rPr>
          <w:rFonts w:ascii="Arial" w:eastAsia="Arial" w:hAnsi="Arial" w:cs="Arial"/>
          <w:sz w:val="20"/>
          <w:szCs w:val="20"/>
        </w:rPr>
        <w:t xml:space="preserve"> </w:t>
      </w:r>
    </w:p>
    <w:p w14:paraId="31CE9D58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E77150E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D6B0F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BD6B0F">
        <w:rPr>
          <w:rFonts w:ascii="Arial" w:eastAsia="Arial" w:hAnsi="Arial" w:cs="Arial"/>
          <w:b/>
          <w:bCs/>
          <w:sz w:val="20"/>
          <w:szCs w:val="20"/>
        </w:rPr>
        <w:t>:</w:t>
      </w:r>
      <w:r w:rsidRPr="00BD6B0F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196F9CFE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9E68D1E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D6B0F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4CC0B7BA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18552FC4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D6B0F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BD6B0F">
        <w:rPr>
          <w:rFonts w:ascii="Arial" w:eastAsia="Arial" w:hAnsi="Arial" w:cs="Arial"/>
          <w:b/>
          <w:bCs/>
          <w:sz w:val="20"/>
          <w:szCs w:val="20"/>
        </w:rPr>
        <w:t>:</w:t>
      </w:r>
      <w:r w:rsidRPr="00BD6B0F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6% (seis por cento) do valor da arrematação ou adjudicação. </w:t>
      </w:r>
    </w:p>
    <w:p w14:paraId="171639D6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AB59318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D6B0F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32D8DD15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4A62E8B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D6B0F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36546203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E40ECEC" w14:textId="77777777" w:rsidR="00AD49C6" w:rsidRPr="00BD6B0F" w:rsidRDefault="00AD49C6" w:rsidP="00AD49C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BD6B0F">
        <w:rPr>
          <w:rFonts w:ascii="Arial" w:eastAsia="Arial" w:hAnsi="Arial" w:cs="Arial"/>
          <w:sz w:val="20"/>
          <w:szCs w:val="20"/>
        </w:rPr>
        <w:t xml:space="preserve">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7BCDFFC9" w14:textId="77777777" w:rsidR="00AD49C6" w:rsidRPr="00BD6B0F" w:rsidRDefault="00AD49C6" w:rsidP="00AD49C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28DAAAFF" w14:textId="77777777" w:rsidR="00AD49C6" w:rsidRPr="00BD6B0F" w:rsidRDefault="00AD49C6" w:rsidP="00AD49C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67DEBE8B" w14:textId="77777777" w:rsidR="00AD49C6" w:rsidRPr="00BD6B0F" w:rsidRDefault="00AD49C6" w:rsidP="00AD49C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6740C664" w14:textId="77777777" w:rsidR="00AD49C6" w:rsidRPr="00BD6B0F" w:rsidRDefault="00AD49C6" w:rsidP="00AD49C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3B07D9BF" w14:textId="77777777" w:rsidR="00AD49C6" w:rsidRPr="00BD6B0F" w:rsidRDefault="00AD49C6" w:rsidP="00AD49C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739520C" w14:textId="77777777" w:rsidR="00AD49C6" w:rsidRPr="00BD6B0F" w:rsidRDefault="00AD49C6" w:rsidP="00AD49C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leiloeiro ou da plataforma (como velocidade de internet, qualidade da conexão, versão de navegadores,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2D0D7226" w14:textId="77777777" w:rsidR="00AD49C6" w:rsidRPr="00BD6B0F" w:rsidRDefault="00AD49C6" w:rsidP="00AD49C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7E0E2D5" w14:textId="77777777" w:rsidR="00AD49C6" w:rsidRPr="00BD6B0F" w:rsidRDefault="00AD49C6" w:rsidP="00AD49C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096B0D14" w14:textId="77777777" w:rsidR="00AD49C6" w:rsidRPr="00BD6B0F" w:rsidRDefault="00AD49C6" w:rsidP="00AD49C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AE169F1" w14:textId="77777777" w:rsidR="00AD49C6" w:rsidRPr="00BD6B0F" w:rsidRDefault="00AD49C6" w:rsidP="00AD49C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64AA2CCC" w14:textId="77777777" w:rsidR="00AD49C6" w:rsidRPr="00BD6B0F" w:rsidRDefault="00AD49C6" w:rsidP="00AD49C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F857DD3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BD6B0F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6F39012F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78EF59E3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D6B0F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BD6B0F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BD6B0F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BD6B0F">
        <w:rPr>
          <w:rFonts w:ascii="Arial" w:eastAsia="Arial" w:hAnsi="Arial" w:cs="Arial"/>
          <w:sz w:val="20"/>
          <w:szCs w:val="20"/>
        </w:rPr>
        <w:t>(s)/detentor(e)s;</w:t>
      </w:r>
    </w:p>
    <w:p w14:paraId="11585660" w14:textId="77777777" w:rsidR="00AD49C6" w:rsidRPr="00BD6B0F" w:rsidRDefault="00AD49C6" w:rsidP="00AD49C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4F64C90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77E3DFD0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C0E34E8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5mceeifpje2k" w:colFirst="0" w:colLast="0"/>
      <w:bookmarkEnd w:id="2"/>
      <w:r w:rsidRPr="00BD6B0F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BD6B0F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48109C58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04AC3BF" w14:textId="77777777" w:rsidR="00AD49C6" w:rsidRPr="00BD6B0F" w:rsidRDefault="00AD49C6" w:rsidP="00AD49C6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sz w:val="20"/>
          <w:szCs w:val="20"/>
        </w:rPr>
        <w:t xml:space="preserve">4ª)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0F443FD2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8510F10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ln5ryn25djk4" w:colFirst="0" w:colLast="0"/>
      <w:bookmarkEnd w:id="3"/>
      <w:r w:rsidRPr="00BD6B0F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68BBC65B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6B58055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7C08E63C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C759630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460F9C29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FE699F3" w14:textId="77777777" w:rsidR="00AD49C6" w:rsidRPr="00BD6B0F" w:rsidRDefault="00AD49C6" w:rsidP="00AD49C6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BD6B0F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BD6B0F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2CACDCF0" w14:textId="77777777" w:rsidR="00AD49C6" w:rsidRPr="00BD6B0F" w:rsidRDefault="00AD49C6" w:rsidP="00AD49C6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7EA4BEF9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BD6B0F">
        <w:rPr>
          <w:rFonts w:ascii="Arial" w:eastAsia="Arial" w:hAnsi="Arial" w:cs="Arial"/>
          <w:b/>
          <w:bCs/>
          <w:sz w:val="20"/>
          <w:szCs w:val="20"/>
        </w:rPr>
        <w:t xml:space="preserve">5079511-39.2023.8.24.0930 </w:t>
      </w:r>
    </w:p>
    <w:p w14:paraId="113F43DB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Exequente(s): Cooperativa de Crédito, Poupança e Investimento União de Estados Rio Grande do Sul, Santa Catarina e Minas Gerais - Sicredi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Uniestados</w:t>
      </w:r>
      <w:proofErr w:type="spellEnd"/>
    </w:p>
    <w:p w14:paraId="431AE387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Idanir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Uberti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e outro</w:t>
      </w:r>
    </w:p>
    <w:p w14:paraId="79978A01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>01 (um)</w:t>
      </w: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>Reboque R/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Dacla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CL 1E, placa RLN4J60,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renavam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1286832788, ano/modelo 2021, cor prata. Obs.: Em bom estado de conservação, verificado na </w:t>
      </w:r>
      <w:r w:rsidRPr="00BD6B0F">
        <w:rPr>
          <w:rFonts w:ascii="Arial" w:eastAsia="Arial" w:hAnsi="Arial" w:cs="Arial"/>
          <w:sz w:val="20"/>
          <w:szCs w:val="20"/>
        </w:rPr>
        <w:t>data da avaliação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. O bem é utilizado no transporte dos móveis fabricados no local. Ônus: Existência de restrição de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Renajud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(Penhora, Transferência de Propriedade). Avaliado em </w:t>
      </w: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R$ 2.500,00 (dois mil e </w:t>
      </w: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>quinhentos reais)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, em 31/07/2025. Depositário(a):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Idanir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Uberti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– Local: Linha Guarani, s/n, casa, interior, Concórdia/SC – CEP: 89715-899.</w:t>
      </w:r>
    </w:p>
    <w:p w14:paraId="45965202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2D4E421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02) Processo nº </w:t>
      </w:r>
      <w:r w:rsidRPr="00BD6B0F">
        <w:rPr>
          <w:rFonts w:ascii="Arial" w:eastAsia="Arial" w:hAnsi="Arial" w:cs="Arial"/>
          <w:b/>
          <w:bCs/>
          <w:sz w:val="20"/>
          <w:szCs w:val="20"/>
        </w:rPr>
        <w:t xml:space="preserve">5004244-32.2021.8.24.0930 </w:t>
      </w:r>
    </w:p>
    <w:p w14:paraId="2C4091D1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Exequente(s): Cooperativa de Crédito Vale do Itajaí -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Viacredi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4426D1DF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Executado(s): Jonathan Rudinei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Lottin</w:t>
      </w:r>
      <w:proofErr w:type="spellEnd"/>
    </w:p>
    <w:p w14:paraId="204E34C6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01 (uma) motocicleta Honda/CG 125 Titan KS, placa MCQ0A87,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renavam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812169727,</w:t>
      </w: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>ano/modelo 2003, cor vermelha, combustível gasolina.</w:t>
      </w: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>Obs.: Em bom estado de conservação e funcionamento, verificado na data da avaliação. Ônus:</w:t>
      </w: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Existência da restrição de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Renajud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(Penhora), Restrição de Execução por Certidão). Avaliada em </w:t>
      </w: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>R$ 7.185,00 (sete mil e cento e oitenta e cinco reais)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>,</w:t>
      </w: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em 10/08/2026. Depositário(a): Jonathan Rudinei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Lottin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– Local: Rua Professor Matheus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Bragagnolo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>, 55, Água Verde, Blumenau/SC.</w:t>
      </w:r>
    </w:p>
    <w:p w14:paraId="734B64D2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E67C4C6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03) Processo nº </w:t>
      </w:r>
      <w:r w:rsidRPr="00BD6B0F">
        <w:rPr>
          <w:rFonts w:ascii="Arial" w:eastAsia="Arial" w:hAnsi="Arial" w:cs="Arial"/>
          <w:b/>
          <w:bCs/>
          <w:sz w:val="20"/>
          <w:szCs w:val="20"/>
        </w:rPr>
        <w:t>5065998-04.2023.8.24.0930</w:t>
      </w:r>
    </w:p>
    <w:p w14:paraId="5DF4BCC4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>Exequente(s): Banco do Brasil S.A.</w:t>
      </w:r>
    </w:p>
    <w:p w14:paraId="10FA8712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>Executado(s): Eduardo das Neves Gon</w:t>
      </w:r>
      <w:r w:rsidRPr="00BD6B0F">
        <w:rPr>
          <w:rFonts w:ascii="Arial" w:eastAsia="Arial" w:hAnsi="Arial" w:cs="Arial"/>
          <w:sz w:val="20"/>
          <w:szCs w:val="20"/>
        </w:rPr>
        <w:t>ç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>alves</w:t>
      </w:r>
    </w:p>
    <w:p w14:paraId="761C652C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42.000 Kg (quarenta e dois mil quilogramas) de soja, ou seja 700 (setecentas) sacas. Avaliada em R$ 118,00 cada saca, totalizando </w:t>
      </w: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>R$ 82.600,00 (oitenta e dois mil e seiscentos reais)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>, em 19/02/2026. Depositário(a): Eduardo das Neves Gonçalves – Local:</w:t>
      </w:r>
      <w:r w:rsidRPr="00BD6B0F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Rua Aldo Pereira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Scós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>, nº 504, Getúlio Vargas, Curitibanos/SC - CEP 89520-000.</w:t>
      </w:r>
    </w:p>
    <w:p w14:paraId="3A624C8F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81FE24A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04) Processo nº </w:t>
      </w:r>
      <w:r w:rsidRPr="00BD6B0F">
        <w:rPr>
          <w:rFonts w:ascii="Arial" w:eastAsia="Arial" w:hAnsi="Arial" w:cs="Arial"/>
          <w:b/>
          <w:bCs/>
          <w:sz w:val="20"/>
          <w:szCs w:val="20"/>
        </w:rPr>
        <w:t xml:space="preserve">5022096-56.2020.8.24.0008 </w:t>
      </w:r>
    </w:p>
    <w:p w14:paraId="2A3910A5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Exequente(s): Cooperativa de Crédito Vale do Itajaí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Viacredi</w:t>
      </w:r>
      <w:proofErr w:type="spellEnd"/>
    </w:p>
    <w:p w14:paraId="6A4042A9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Warm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Up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Lounge Bar Ltda e outro</w:t>
      </w:r>
    </w:p>
    <w:p w14:paraId="3E4A3A7E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01 (uma) caminhonete I/Peugeot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Partner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1.6, placa QJI8268,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renavam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1167361269, ano/modelo 2018/2019, cor branca, combustível álcool/gasolina. Obs.: A porta lateral direita (furgão) amassada, não foi possível aferir o funcionamento do veículo, assim como a quilometragem e a quantidade de combustível, tendo em vista a falta da bateria</w:t>
      </w:r>
      <w:r w:rsidRPr="00BD6B0F">
        <w:rPr>
          <w:rFonts w:ascii="Arial" w:eastAsia="Arial" w:hAnsi="Arial" w:cs="Arial"/>
          <w:sz w:val="20"/>
          <w:szCs w:val="20"/>
        </w:rPr>
        <w:t>.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04 pneus em estado ruim, veículo sujo podendo esconder outras avarias, bancos em estado razoável de conservação. Ônus: Alienação fiduciária em favor de Cooperativa de Crédito Vale do Itajaí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Viacredi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(própria exequente); existência de restrição de administrativa, restrição de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Renajud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(Circulação, Licenciamento, Transferência de Propriedade); restrição de Execução por Certidão; Recall pendente. Avaliado em R</w:t>
      </w: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>$ 52.734,00 (cinquenta e dois mil e setecentos e trinta e quatro reais)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>, em 10/08/2026. Depositário(a): Eduardo Hesse Filho</w:t>
      </w:r>
      <w:r w:rsidRPr="00BD6B0F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(Representante legal do exequente) – Local: Rua Oscar João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Rausch</w:t>
      </w:r>
      <w:proofErr w:type="spellEnd"/>
      <w:r w:rsidRPr="00BD6B0F">
        <w:rPr>
          <w:rFonts w:ascii="Arial" w:eastAsia="Arial" w:hAnsi="Arial" w:cs="Arial"/>
          <w:sz w:val="20"/>
          <w:szCs w:val="20"/>
        </w:rPr>
        <w:t xml:space="preserve">,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175,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Badenfurt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>, Blumenau/SC.</w:t>
      </w:r>
    </w:p>
    <w:p w14:paraId="40B2B93B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378F4E3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05) Processo nº </w:t>
      </w:r>
      <w:r w:rsidRPr="00BD6B0F">
        <w:rPr>
          <w:rFonts w:ascii="Arial" w:eastAsia="Arial" w:hAnsi="Arial" w:cs="Arial"/>
          <w:b/>
          <w:bCs/>
          <w:sz w:val="20"/>
          <w:szCs w:val="20"/>
        </w:rPr>
        <w:t>0306168-91.2017.8.24.0005</w:t>
      </w:r>
    </w:p>
    <w:p w14:paraId="725763E1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>Exequente(s): Banco do Estado do Rio Grande do Sul S/A - Banrisul</w:t>
      </w:r>
    </w:p>
    <w:p w14:paraId="1D9FB084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r w:rsidRPr="00BD6B0F">
        <w:rPr>
          <w:rFonts w:ascii="Arial" w:eastAsia="Arial" w:hAnsi="Arial" w:cs="Arial"/>
          <w:sz w:val="20"/>
          <w:szCs w:val="20"/>
        </w:rPr>
        <w:t>Jader Luiz Vieira Martins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e outros </w:t>
      </w:r>
    </w:p>
    <w:p w14:paraId="12438283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>01 (um) terreno, zona urbana constituído pelo Lote 18, da Quadra N, do Loteamento Parque Residencial Mônica, situado no Município e Comarca de Barra Velha/SC, com a área total de 306,00m² medindo 12,00m de frente para a Rua 03; por 12,00m de largura nos fundos com o lote 17; por 25,50m de extensão em ambos os lados, estremando do lado Direito de quem da Rua 03, olha o imóvel com o lote 20, e do lado Esquerdo com o lote 16;</w:t>
      </w: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matriculado sob o nº 21.888 do C.R.I. de Barra Velha/SC. Obs.: Inscrição imobiliária sob o n° 01.05.135.0149.001 e cadastro nº 178535. localizado na Rua 1010, Bairro </w:t>
      </w:r>
      <w:proofErr w:type="spellStart"/>
      <w:r w:rsidRPr="00BD6B0F">
        <w:rPr>
          <w:rFonts w:ascii="Arial" w:eastAsia="Arial" w:hAnsi="Arial" w:cs="Arial"/>
          <w:color w:val="000000"/>
          <w:sz w:val="20"/>
          <w:szCs w:val="20"/>
        </w:rPr>
        <w:t>Itajuba</w:t>
      </w:r>
      <w:proofErr w:type="spellEnd"/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, Município de Barra Velha/SC. O imóvel está localizado em região urbana da cidade de Barra Velha/SC, sendo que no entorno do imóvel nota-se ocupação predominante de imóveis residenciais de médio padrão e baixo padrão, nota-se ainda que nas proximidades há atividades comerciais diversas, bem como existência de aparato público, como escolas, postos de saúde, transporte público, entre outros serviços de relevância estrutural. O imóvel </w:t>
      </w:r>
      <w:r w:rsidRPr="00BD6B0F">
        <w:rPr>
          <w:rFonts w:ascii="Arial" w:eastAsia="Arial" w:hAnsi="Arial" w:cs="Arial"/>
          <w:sz w:val="20"/>
          <w:szCs w:val="20"/>
        </w:rPr>
        <w:t>avaliado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é um terreno baldio com 306,00 m2 de </w:t>
      </w:r>
      <w:r w:rsidRPr="00BD6B0F">
        <w:rPr>
          <w:rFonts w:ascii="Arial" w:eastAsia="Arial" w:hAnsi="Arial" w:cs="Arial"/>
          <w:sz w:val="20"/>
          <w:szCs w:val="20"/>
        </w:rPr>
        <w:t>área, possuindo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 uma testada de 12,50 metros. É plano, encontra-se baldio, sem calçada pavimentada e sem muros. O logradouro não possui pavimentação, contudo, há iluminação pública e encanamento de água potável. Ônus: Nada consta nos autos. Avaliado em R$ 160.000,00, em 31/0</w:t>
      </w:r>
      <w:r w:rsidRPr="00BD6B0F">
        <w:rPr>
          <w:rFonts w:ascii="Arial" w:eastAsia="Arial" w:hAnsi="Arial" w:cs="Arial"/>
          <w:sz w:val="20"/>
          <w:szCs w:val="20"/>
        </w:rPr>
        <w:t>3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 xml:space="preserve">/2025, corrigido </w:t>
      </w:r>
      <w:r w:rsidRPr="00BD6B0F">
        <w:rPr>
          <w:rFonts w:ascii="Arial" w:eastAsia="Arial" w:hAnsi="Arial" w:cs="Arial"/>
          <w:b/>
          <w:bCs/>
          <w:color w:val="000000"/>
          <w:sz w:val="20"/>
          <w:szCs w:val="20"/>
        </w:rPr>
        <w:t>R$ 169.934,16 (cento e sessenta e nove mil, novecentos e trinta e quatro reais e dezesseis centavos)</w:t>
      </w:r>
      <w:r w:rsidRPr="00BD6B0F">
        <w:rPr>
          <w:rFonts w:ascii="Arial" w:eastAsia="Arial" w:hAnsi="Arial" w:cs="Arial"/>
          <w:color w:val="000000"/>
          <w:sz w:val="20"/>
          <w:szCs w:val="20"/>
        </w:rPr>
        <w:t>, em junho de 2026.</w:t>
      </w:r>
    </w:p>
    <w:p w14:paraId="42F284CD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CDD8290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8E6C334" w14:textId="77777777" w:rsidR="00AD49C6" w:rsidRPr="00BD6B0F" w:rsidRDefault="00AD49C6" w:rsidP="00AD49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7DB6328" w14:textId="77777777" w:rsidR="00AD49C6" w:rsidRPr="00BD6B0F" w:rsidRDefault="00AD49C6" w:rsidP="00AD49C6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BD6B0F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BD6B0F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BD6B0F">
        <w:rPr>
          <w:rFonts w:ascii="Arial" w:eastAsia="Arial" w:hAnsi="Arial" w:cs="Arial"/>
          <w:sz w:val="20"/>
          <w:szCs w:val="20"/>
        </w:rPr>
        <w:t xml:space="preserve">. </w:t>
      </w:r>
      <w:r w:rsidRPr="00BD6B0F">
        <w:rPr>
          <w:rFonts w:ascii="Arial" w:eastAsia="Arial" w:hAnsi="Arial" w:cs="Arial"/>
          <w:sz w:val="20"/>
          <w:szCs w:val="20"/>
        </w:rPr>
        <w:lastRenderedPageBreak/>
        <w:t xml:space="preserve">Maiores informações com o Leiloeiro Oficial pelo fone (48) 3437-6115 e/ou pelo endereço: Avenida Luiz </w:t>
      </w:r>
      <w:proofErr w:type="spellStart"/>
      <w:r w:rsidRPr="00BD6B0F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BD6B0F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BD6B0F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BD6B0F">
        <w:rPr>
          <w:rFonts w:ascii="Arial" w:eastAsia="Arial" w:hAnsi="Arial" w:cs="Arial"/>
          <w:sz w:val="20"/>
          <w:szCs w:val="20"/>
        </w:rPr>
        <w:t>. Florianópolis, 10 de agosto de 2026.</w:t>
      </w:r>
    </w:p>
    <w:p w14:paraId="5677B106" w14:textId="77777777" w:rsidR="00AD49C6" w:rsidRPr="00BD6B0F" w:rsidRDefault="00AD49C6" w:rsidP="00AD49C6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8CF158F" w14:textId="77777777" w:rsidR="00AD49C6" w:rsidRPr="00BD6B0F" w:rsidRDefault="00AD49C6" w:rsidP="00AD49C6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B7AFBBF" w14:textId="77777777" w:rsidR="00AD49C6" w:rsidRPr="00BD6B0F" w:rsidRDefault="00AD49C6" w:rsidP="00AD49C6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8189E56" w14:textId="77777777" w:rsidR="00AD49C6" w:rsidRPr="00BD6B0F" w:rsidRDefault="00AD49C6" w:rsidP="00AD49C6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737F1BCF" w14:textId="77777777" w:rsidR="00AD49C6" w:rsidRDefault="00AD49C6" w:rsidP="00AD49C6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BD6B0F">
        <w:rPr>
          <w:rFonts w:ascii="Arial" w:eastAsia="Arial" w:hAnsi="Arial" w:cs="Arial"/>
          <w:b/>
          <w:bCs/>
          <w:sz w:val="24"/>
          <w:szCs w:val="24"/>
        </w:rPr>
        <w:t xml:space="preserve">Luan </w:t>
      </w:r>
      <w:proofErr w:type="spellStart"/>
      <w:r w:rsidRPr="00BD6B0F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6E5ADAD8" w14:textId="77777777" w:rsidR="00AD49C6" w:rsidRDefault="00AD49C6" w:rsidP="00AD49C6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Leiloeiro Público Oficial</w:t>
      </w:r>
    </w:p>
    <w:p w14:paraId="72A1D3F6" w14:textId="25D2E9F2" w:rsidR="00571644" w:rsidRPr="00AD49C6" w:rsidRDefault="00AD49C6" w:rsidP="00AD49C6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AARC/383 SC | 476 RS</w:t>
      </w:r>
    </w:p>
    <w:sectPr w:rsidR="00571644" w:rsidRPr="00AD49C6">
      <w:headerReference w:type="default" r:id="rId7"/>
      <w:pgSz w:w="11906" w:h="16838"/>
      <w:pgMar w:top="1702" w:right="1701" w:bottom="851" w:left="1701" w:header="708" w:footer="54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CF4A" w14:textId="77777777" w:rsidR="001A7890" w:rsidRDefault="00AD49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7EC3B9D" wp14:editId="1CB7DDE3">
          <wp:simplePos x="0" y="0"/>
          <wp:positionH relativeFrom="column">
            <wp:posOffset>-1080132</wp:posOffset>
          </wp:positionH>
          <wp:positionV relativeFrom="paragraph">
            <wp:posOffset>-457528</wp:posOffset>
          </wp:positionV>
          <wp:extent cx="7561332" cy="1069647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332" cy="10696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C6"/>
    <w:rsid w:val="00571644"/>
    <w:rsid w:val="00AD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1AACB"/>
  <w15:chartTrackingRefBased/>
  <w15:docId w15:val="{91B87A48-0460-4415-8977-1BD30294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9C6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AD49C6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AD49C6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5" Type="http://schemas.openxmlformats.org/officeDocument/2006/relationships/hyperlink" Target="http://www.centralsuldeleiloes.com.br" TargetMode="Externa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1910</Words>
  <Characters>10314</Characters>
  <Application>Microsoft Office Word</Application>
  <DocSecurity>0</DocSecurity>
  <Lines>85</Lines>
  <Paragraphs>24</Paragraphs>
  <ScaleCrop>false</ScaleCrop>
  <Company/>
  <LinksUpToDate>false</LinksUpToDate>
  <CharactersWithSpaces>12200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2026-08-12T17:03:00Z</dcterms:created>
  <dcterms:modified xsi:type="dcterms:W3CDTF">2026-08-12T17:03:00Z</dcterms:modified>
</cp:coreProperties>
</file>