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C4E99" w14:textId="77777777" w:rsidR="006B705B" w:rsidRDefault="006B705B" w:rsidP="006B705B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6CF01CD2" w14:textId="77777777" w:rsidR="006B705B" w:rsidRDefault="006B705B" w:rsidP="006B705B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528E8AF1" w14:textId="77777777" w:rsidR="006B705B" w:rsidRPr="00347F09" w:rsidRDefault="006B705B" w:rsidP="006B705B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 xml:space="preserve">LÚCIO 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UBIALLI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, Leiloeiro Público Oficial – AARC/030, devidamente autorizado pelo Excelentíssimo(a) Senhor(a) Doutor(a) Juiz(a) do Trabalho da 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1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  <w:vertAlign w:val="superscript"/>
        </w:rPr>
        <w:t>a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Vara do Trabalho de Tubarão/SC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417513B2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3816CD4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347F09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347F09">
        <w:rPr>
          <w:rFonts w:ascii="Arial" w:eastAsia="Arial" w:hAnsi="Arial" w:cs="Arial"/>
          <w:sz w:val="20"/>
          <w:szCs w:val="20"/>
        </w:rPr>
        <w:t xml:space="preserve"> </w:t>
      </w:r>
      <w:r w:rsidRPr="00347F09">
        <w:rPr>
          <w:rFonts w:ascii="Arial" w:eastAsia="Arial" w:hAnsi="Arial" w:cs="Arial"/>
          <w:b/>
          <w:bCs/>
          <w:sz w:val="20"/>
          <w:szCs w:val="20"/>
        </w:rPr>
        <w:t xml:space="preserve">29/09/2026, às 10:30 horas, </w:t>
      </w:r>
      <w:r w:rsidRPr="00347F09">
        <w:rPr>
          <w:rFonts w:ascii="Arial" w:eastAsia="Arial" w:hAnsi="Arial" w:cs="Arial"/>
          <w:sz w:val="20"/>
          <w:szCs w:val="20"/>
        </w:rPr>
        <w:t>com encerramento</w:t>
      </w:r>
      <w:r w:rsidRPr="00347F09">
        <w:rPr>
          <w:rFonts w:ascii="Arial" w:eastAsia="Arial" w:hAnsi="Arial" w:cs="Arial"/>
          <w:b/>
          <w:bCs/>
          <w:sz w:val="20"/>
          <w:szCs w:val="20"/>
        </w:rPr>
        <w:t xml:space="preserve"> no dia 06/10/2026, às 10:30 horas. </w:t>
      </w:r>
      <w:r w:rsidRPr="00347F09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347F09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a 50% da avaliação (art. 888, 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347F09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5738E0B3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C110B25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47F09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347F09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347F09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347F09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347F0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47F09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4E5554B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0609B2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47F09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347F09">
        <w:rPr>
          <w:rFonts w:ascii="Arial" w:eastAsia="Arial" w:hAnsi="Arial" w:cs="Arial"/>
          <w:sz w:val="20"/>
          <w:szCs w:val="20"/>
        </w:rPr>
        <w:t xml:space="preserve">: </w:t>
      </w:r>
      <w:r w:rsidRPr="00347F09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347F09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347F09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347F09">
        <w:rPr>
          <w:rFonts w:ascii="Arial" w:eastAsia="Arial" w:hAnsi="Arial" w:cs="Arial"/>
          <w:sz w:val="20"/>
          <w:szCs w:val="20"/>
        </w:rPr>
        <w:t xml:space="preserve"> </w:t>
      </w:r>
    </w:p>
    <w:p w14:paraId="0BAEB76D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BF8832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347F09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347F09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76D8B775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730306C7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47F09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347F09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5627E31F" w14:textId="77777777" w:rsidR="006B705B" w:rsidRPr="00347F09" w:rsidRDefault="006B705B" w:rsidP="006B705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347F09">
        <w:rPr>
          <w:rFonts w:ascii="Arial" w:eastAsia="Arial" w:hAnsi="Arial" w:cs="Arial"/>
          <w:color w:val="222222"/>
          <w:sz w:val="20"/>
          <w:szCs w:val="20"/>
        </w:rPr>
        <w:t> </w:t>
      </w:r>
      <w:r w:rsidRPr="00347F09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53410C94" w14:textId="77777777" w:rsidR="006B705B" w:rsidRPr="00347F09" w:rsidRDefault="006B705B" w:rsidP="006B705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347F09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018C6E53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71107E" w14:textId="77777777" w:rsidR="006B705B" w:rsidRPr="00347F09" w:rsidRDefault="006B705B" w:rsidP="006B705B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347F09">
        <w:rPr>
          <w:rFonts w:ascii="Arial" w:eastAsia="Arial" w:hAnsi="Arial" w:cs="Arial"/>
          <w:sz w:val="20"/>
          <w:szCs w:val="20"/>
        </w:rPr>
        <w:t xml:space="preserve"> 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347F09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239256F1" w14:textId="77777777" w:rsidR="006B705B" w:rsidRPr="00347F09" w:rsidRDefault="006B705B" w:rsidP="006B705B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1E1E1F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5E765926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D46ECB4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24F3B6CB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4B857E6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1F10D757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421F4B4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05B57DE7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ABB899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CD58978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0789CC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347F09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73E42B5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1A91ED4D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347F09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6B496AC0" w14:textId="77777777" w:rsidR="006B705B" w:rsidRPr="00347F09" w:rsidRDefault="006B705B" w:rsidP="006B705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A914866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32936C9D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CBA8ABD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347F09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347F09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7B696E57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6BAFF36" w14:textId="77777777" w:rsidR="006B705B" w:rsidRPr="00347F09" w:rsidRDefault="006B705B" w:rsidP="006B705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347F09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347F09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347F09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347F09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347F09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347F09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347F09">
        <w:rPr>
          <w:rFonts w:ascii="Arial" w:eastAsia="Arial" w:hAnsi="Arial" w:cs="Arial"/>
          <w:sz w:val="20"/>
          <w:szCs w:val="20"/>
        </w:rPr>
        <w:t>.</w:t>
      </w:r>
    </w:p>
    <w:p w14:paraId="1EDD7AFC" w14:textId="77777777" w:rsidR="006B705B" w:rsidRPr="00347F09" w:rsidRDefault="006B705B" w:rsidP="006B705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1C3CA26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2EDAE9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039104F3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D778BC2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1E397522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D4F634F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09A18BE5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807A87" w14:textId="77777777" w:rsidR="006B705B" w:rsidRPr="00347F09" w:rsidRDefault="006B705B" w:rsidP="006B705B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347F09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347F09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7CE95891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1EF7B67A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0000133-55.2023.5.12.0041</w:t>
      </w:r>
    </w:p>
    <w:p w14:paraId="20202D48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Exequente(s):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Sind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dos Emp. no Com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Derv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Petr. Post. Comb. Rev. de Gás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Liq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de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Petr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Gnv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Ljq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Com.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Pos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Comb. Post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Lav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Lub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Emp. Esp.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Lubr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 w:rsidRPr="00347F09">
        <w:rPr>
          <w:rFonts w:ascii="Arial" w:eastAsia="Arial" w:hAnsi="Arial" w:cs="Arial"/>
          <w:color w:val="000000"/>
          <w:sz w:val="20"/>
          <w:szCs w:val="20"/>
        </w:rPr>
        <w:t>Tr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de Óleo Borr. e GN R SUL SC</w:t>
      </w:r>
    </w:p>
    <w:p w14:paraId="0D75D729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r w:rsidRPr="00347F09">
        <w:rPr>
          <w:rFonts w:ascii="Arial" w:eastAsia="Arial" w:hAnsi="Arial" w:cs="Arial"/>
          <w:sz w:val="20"/>
          <w:szCs w:val="20"/>
        </w:rPr>
        <w:t>João Batista de Souza Bernardini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 e outros (2)</w:t>
      </w:r>
    </w:p>
    <w:p w14:paraId="7CCBF59D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01 (um) terreno urbano constituído do Lote 13 da Quadra 02, do Loteamento Cristo Rei IV, situado na Rua Celso Schmitz, s/n, Município e Comarca de Jaguaruna/SC, com área de 360,00m², medindo 13,09 metros de frente por 27,50 metros da frente aos fundos, com as seguintes confrontações: Frente ao Oeste com a Rua Celso Schmitz; fundos ao Leste com o lote n° 14; extremando de um lado Norte com o lote n° 11 e do outro lado Sul com o lote n° 15; matriculado sob o nº 4.711 do C.R.I. de Jaguaruna/SC. Obs.: Inscrição imobiliária sob o nº 01.02.075.0128.001. Ônus: Nada consta nos autos. Avaliado em 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</w:rPr>
        <w:t>R$ 140.000,00 (cento e quarenta mil reais)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79A914E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C52E2F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899A8B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347F09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347F0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47F09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347F09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347F09">
        <w:rPr>
          <w:rFonts w:ascii="Arial" w:eastAsia="Arial" w:hAnsi="Arial" w:cs="Arial"/>
          <w:color w:val="000000"/>
          <w:sz w:val="20"/>
          <w:szCs w:val="20"/>
        </w:rPr>
        <w:t>. Tubarão, 30 de julho de 2026.</w:t>
      </w:r>
    </w:p>
    <w:p w14:paraId="5BFA7553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273DF26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2448129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91BB8E5" w14:textId="77777777" w:rsidR="006B705B" w:rsidRPr="00347F09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790E91A" w14:textId="77777777" w:rsidR="006B705B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347F0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347F09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0D4B8854" w14:textId="77777777" w:rsidR="006B705B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1D8A5BA9" w14:textId="74D0B3BF" w:rsidR="00544120" w:rsidRPr="006B705B" w:rsidRDefault="006B705B" w:rsidP="006B705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544120" w:rsidRPr="006B70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2DAB" w14:textId="77777777" w:rsidR="001A3E2F" w:rsidRDefault="006B7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F3317" w14:textId="77777777" w:rsidR="001A3E2F" w:rsidRDefault="006B7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0F072" w14:textId="77777777" w:rsidR="001A3E2F" w:rsidRDefault="006B7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2499" w14:textId="77777777" w:rsidR="001A3E2F" w:rsidRDefault="006B7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35C8" w14:textId="77777777" w:rsidR="001A3E2F" w:rsidRDefault="006B7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355780D" wp14:editId="50EB4BD6">
          <wp:simplePos x="0" y="0"/>
          <wp:positionH relativeFrom="column">
            <wp:posOffset>-1080131</wp:posOffset>
          </wp:positionH>
          <wp:positionV relativeFrom="paragraph">
            <wp:posOffset>-449576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F3BB" w14:textId="77777777" w:rsidR="001A3E2F" w:rsidRDefault="006B7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5B"/>
    <w:rsid w:val="00544120"/>
    <w:rsid w:val="006B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6697"/>
  <w15:chartTrackingRefBased/>
  <w15:docId w15:val="{64B766A5-EDFF-487B-9CF0-E2C57599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05B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B705B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6B705B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2026-07-30T20:09:00Z</dcterms:created>
  <dcterms:modified xsi:type="dcterms:W3CDTF">2026-07-30T20:09:00Z</dcterms:modified>
</cp:coreProperties>
</file>