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1EA6D" w14:textId="77777777" w:rsidR="00B54680" w:rsidRPr="00C82887" w:rsidRDefault="00B54680" w:rsidP="00B5468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C82887">
        <w:rPr>
          <w:rFonts w:ascii="Arial" w:eastAsia="Arial" w:hAnsi="Arial" w:cs="Arial"/>
          <w:b/>
        </w:rPr>
        <w:t>EDITAL DE INTIMAÇÃO E NOTIFICAÇÃO</w:t>
      </w:r>
    </w:p>
    <w:p w14:paraId="194B3C9B" w14:textId="77777777" w:rsidR="00B54680" w:rsidRPr="00C82887" w:rsidRDefault="00B54680" w:rsidP="00B54680">
      <w:pPr>
        <w:pStyle w:val="Ttulo1"/>
        <w:ind w:left="284" w:right="283"/>
        <w:rPr>
          <w:sz w:val="22"/>
          <w:szCs w:val="22"/>
        </w:rPr>
      </w:pPr>
      <w:r w:rsidRPr="00C82887">
        <w:rPr>
          <w:sz w:val="22"/>
          <w:szCs w:val="22"/>
        </w:rPr>
        <w:t>DE PRIMEIRO E SEGUNDO PÚBLICO LEILÃO</w:t>
      </w:r>
    </w:p>
    <w:p w14:paraId="7660B416" w14:textId="77777777" w:rsidR="00B54680" w:rsidRPr="00C82887" w:rsidRDefault="00B54680" w:rsidP="00B54680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C82887">
        <w:rPr>
          <w:rFonts w:ascii="Arial" w:eastAsia="Arial" w:hAnsi="Arial" w:cs="Arial"/>
          <w:b/>
        </w:rPr>
        <w:t>(Lei 9.514/97)</w:t>
      </w:r>
    </w:p>
    <w:p w14:paraId="76E9AF84" w14:textId="77777777" w:rsidR="00B54680" w:rsidRPr="00C82887" w:rsidRDefault="00B54680" w:rsidP="00B54680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7DFF6125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</w:rPr>
        <w:t xml:space="preserve">Credora/Proprietária – </w:t>
      </w:r>
      <w:r w:rsidRPr="00C82887">
        <w:rPr>
          <w:rFonts w:ascii="Arial" w:eastAsia="Arial" w:hAnsi="Arial" w:cs="Arial"/>
          <w:b/>
        </w:rPr>
        <w:t>SOLEIL CURITIBANO INCORPORAÇÃO SPE LTDA.</w:t>
      </w:r>
    </w:p>
    <w:p w14:paraId="493ED4EF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0A7B9E7B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  <w:b/>
        </w:rPr>
        <w:t>LÚCIO UBIALLI</w:t>
      </w:r>
      <w:r w:rsidRPr="00C82887">
        <w:rPr>
          <w:rFonts w:ascii="Arial" w:eastAsia="Arial" w:hAnsi="Arial" w:cs="Arial"/>
        </w:rPr>
        <w:t xml:space="preserve">, Leiloeiro Público Oficial (AARC/030), devidamente autorizado por </w:t>
      </w:r>
      <w:r w:rsidRPr="00C82887">
        <w:rPr>
          <w:rFonts w:ascii="Arial" w:eastAsia="Arial" w:hAnsi="Arial" w:cs="Arial"/>
          <w:b/>
        </w:rPr>
        <w:t>SOLEIL CURITIBANO INCORPORAÇÃO SPE LTDA,</w:t>
      </w:r>
      <w:r w:rsidRPr="00C82887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Pr="00C82887">
        <w:rPr>
          <w:rFonts w:ascii="Arial" w:eastAsia="Arial" w:hAnsi="Arial" w:cs="Arial"/>
          <w:b/>
        </w:rPr>
        <w:t>SOLEIL CURITIBANO INCORPORAÇÃO SPE LTDA</w:t>
      </w:r>
      <w:r w:rsidRPr="00C82887">
        <w:rPr>
          <w:rFonts w:ascii="Arial" w:eastAsia="Arial" w:hAnsi="Arial" w:cs="Arial"/>
        </w:rPr>
        <w:t>, e adquirido através de consolidação de propriedade (Lei 9.514/97):</w:t>
      </w:r>
    </w:p>
    <w:p w14:paraId="437B9D5D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7850D9F7" w14:textId="6896DE5E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  <w:b/>
        </w:rPr>
        <w:t xml:space="preserve">1º Leilão: </w:t>
      </w:r>
      <w:r w:rsidRPr="00C82887">
        <w:rPr>
          <w:rFonts w:ascii="Arial" w:eastAsia="Arial" w:hAnsi="Arial" w:cs="Arial"/>
        </w:rPr>
        <w:t xml:space="preserve">dia </w:t>
      </w:r>
      <w:r w:rsidR="002C0697" w:rsidRPr="00C82887">
        <w:rPr>
          <w:rFonts w:ascii="Arial" w:eastAsia="Arial" w:hAnsi="Arial" w:cs="Arial"/>
        </w:rPr>
        <w:t>17</w:t>
      </w:r>
      <w:r w:rsidRPr="00C82887">
        <w:rPr>
          <w:rFonts w:ascii="Arial" w:eastAsia="Arial" w:hAnsi="Arial" w:cs="Arial"/>
        </w:rPr>
        <w:t>/0</w:t>
      </w:r>
      <w:r w:rsidR="002C0697" w:rsidRPr="00C82887">
        <w:rPr>
          <w:rFonts w:ascii="Arial" w:eastAsia="Arial" w:hAnsi="Arial" w:cs="Arial"/>
        </w:rPr>
        <w:t>8</w:t>
      </w:r>
      <w:r w:rsidRPr="00C82887">
        <w:rPr>
          <w:rFonts w:ascii="Arial" w:eastAsia="Arial" w:hAnsi="Arial" w:cs="Arial"/>
        </w:rPr>
        <w:t>/2026 com início às 09:</w:t>
      </w:r>
      <w:r w:rsidR="009467C5" w:rsidRPr="00C82887">
        <w:rPr>
          <w:rFonts w:ascii="Arial" w:eastAsia="Arial" w:hAnsi="Arial" w:cs="Arial"/>
        </w:rPr>
        <w:t>3</w:t>
      </w:r>
      <w:r w:rsidRPr="00C82887">
        <w:rPr>
          <w:rFonts w:ascii="Arial" w:eastAsia="Arial" w:hAnsi="Arial" w:cs="Arial"/>
        </w:rPr>
        <w:t>0 horas e encerramento às 11:</w:t>
      </w:r>
      <w:r w:rsidR="009467C5" w:rsidRPr="00C82887">
        <w:rPr>
          <w:rFonts w:ascii="Arial" w:eastAsia="Arial" w:hAnsi="Arial" w:cs="Arial"/>
        </w:rPr>
        <w:t>3</w:t>
      </w:r>
      <w:r w:rsidRPr="00C82887">
        <w:rPr>
          <w:rFonts w:ascii="Arial" w:eastAsia="Arial" w:hAnsi="Arial" w:cs="Arial"/>
        </w:rPr>
        <w:t>0 horas, por lance igual ou superior ao valor da avaliação: R$ 1.541.108,99 (um milhão, quinhentos e quarenta e um mil, cento e oito reais e noventa e nove centavos). O leilão será realizado</w:t>
      </w:r>
      <w:r w:rsidRPr="00C82887">
        <w:rPr>
          <w:rFonts w:ascii="Arial" w:eastAsia="Arial" w:hAnsi="Arial" w:cs="Arial"/>
          <w:b/>
        </w:rPr>
        <w:t xml:space="preserve"> </w:t>
      </w:r>
      <w:r w:rsidRPr="00C82887">
        <w:rPr>
          <w:rFonts w:ascii="Arial" w:eastAsia="Arial" w:hAnsi="Arial" w:cs="Arial"/>
        </w:rPr>
        <w:t xml:space="preserve">de forma eletrônica pelo site </w:t>
      </w:r>
      <w:hyperlink r:id="rId6">
        <w:r w:rsidRPr="00C82887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C82887">
        <w:rPr>
          <w:rFonts w:ascii="Arial" w:eastAsia="Arial" w:hAnsi="Arial" w:cs="Arial"/>
        </w:rPr>
        <w:t>.</w:t>
      </w:r>
    </w:p>
    <w:p w14:paraId="50C6C91F" w14:textId="77777777" w:rsidR="00B54680" w:rsidRPr="00C82887" w:rsidRDefault="00B54680" w:rsidP="00B54680">
      <w:pPr>
        <w:spacing w:before="0" w:line="240" w:lineRule="auto"/>
      </w:pPr>
    </w:p>
    <w:p w14:paraId="751E95C8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</w:rPr>
        <w:t>Não havendo licitantes em primeiro leilão, fica desde já designado:</w:t>
      </w:r>
    </w:p>
    <w:p w14:paraId="31650C99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0CA115A3" w14:textId="06DB967E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  <w:b/>
        </w:rPr>
        <w:t xml:space="preserve">2º Leilão: </w:t>
      </w:r>
      <w:r w:rsidRPr="00C82887">
        <w:rPr>
          <w:rFonts w:ascii="Arial" w:eastAsia="Arial" w:hAnsi="Arial" w:cs="Arial"/>
        </w:rPr>
        <w:t>dia 2</w:t>
      </w:r>
      <w:r w:rsidR="002C0697" w:rsidRPr="00C82887">
        <w:rPr>
          <w:rFonts w:ascii="Arial" w:eastAsia="Arial" w:hAnsi="Arial" w:cs="Arial"/>
        </w:rPr>
        <w:t>1</w:t>
      </w:r>
      <w:r w:rsidRPr="00C82887">
        <w:rPr>
          <w:rFonts w:ascii="Arial" w:eastAsia="Arial" w:hAnsi="Arial" w:cs="Arial"/>
        </w:rPr>
        <w:t>/0</w:t>
      </w:r>
      <w:r w:rsidR="002C0697" w:rsidRPr="00C82887">
        <w:rPr>
          <w:rFonts w:ascii="Arial" w:eastAsia="Arial" w:hAnsi="Arial" w:cs="Arial"/>
        </w:rPr>
        <w:t>8</w:t>
      </w:r>
      <w:r w:rsidRPr="00C82887">
        <w:rPr>
          <w:rFonts w:ascii="Arial" w:eastAsia="Arial" w:hAnsi="Arial" w:cs="Arial"/>
        </w:rPr>
        <w:t>/2026 com início às 09:</w:t>
      </w:r>
      <w:r w:rsidR="009467C5" w:rsidRPr="00C82887">
        <w:rPr>
          <w:rFonts w:ascii="Arial" w:eastAsia="Arial" w:hAnsi="Arial" w:cs="Arial"/>
        </w:rPr>
        <w:t>3</w:t>
      </w:r>
      <w:r w:rsidRPr="00C82887">
        <w:rPr>
          <w:rFonts w:ascii="Arial" w:eastAsia="Arial" w:hAnsi="Arial" w:cs="Arial"/>
        </w:rPr>
        <w:t>0 horas e encerramento às 11:</w:t>
      </w:r>
      <w:r w:rsidR="009467C5" w:rsidRPr="00C82887">
        <w:rPr>
          <w:rFonts w:ascii="Arial" w:eastAsia="Arial" w:hAnsi="Arial" w:cs="Arial"/>
        </w:rPr>
        <w:t>3</w:t>
      </w:r>
      <w:r w:rsidRPr="00C82887">
        <w:rPr>
          <w:rFonts w:ascii="Arial" w:eastAsia="Arial" w:hAnsi="Arial" w:cs="Arial"/>
        </w:rPr>
        <w:t xml:space="preserve">0 horas, por lance igual ou superior ao valor atualizado da dívida: R$ </w:t>
      </w:r>
      <w:r w:rsidR="00C82887" w:rsidRPr="00C82887">
        <w:rPr>
          <w:rFonts w:ascii="Arial" w:eastAsia="Arial" w:hAnsi="Arial" w:cs="Arial"/>
        </w:rPr>
        <w:t xml:space="preserve">5.202.906,01 </w:t>
      </w:r>
      <w:r w:rsidRPr="00C82887">
        <w:rPr>
          <w:rFonts w:ascii="Arial" w:eastAsia="Arial" w:hAnsi="Arial" w:cs="Arial"/>
        </w:rPr>
        <w:t>(</w:t>
      </w:r>
      <w:r w:rsidR="00C82887" w:rsidRPr="00C82887">
        <w:rPr>
          <w:rFonts w:ascii="Arial" w:eastAsia="Arial" w:hAnsi="Arial" w:cs="Arial"/>
        </w:rPr>
        <w:t>cinco milhões, duzentos e dois mil, novecentos e seis reais e um centavo</w:t>
      </w:r>
      <w:r w:rsidRPr="00C82887">
        <w:rPr>
          <w:rFonts w:ascii="Arial" w:eastAsia="Arial" w:hAnsi="Arial" w:cs="Arial"/>
        </w:rPr>
        <w:t>). O leilão será realizado</w:t>
      </w:r>
      <w:r w:rsidRPr="00C82887">
        <w:rPr>
          <w:rFonts w:ascii="Arial" w:eastAsia="Arial" w:hAnsi="Arial" w:cs="Arial"/>
          <w:b/>
        </w:rPr>
        <w:t xml:space="preserve"> </w:t>
      </w:r>
      <w:r w:rsidRPr="00C82887">
        <w:rPr>
          <w:rFonts w:ascii="Arial" w:eastAsia="Arial" w:hAnsi="Arial" w:cs="Arial"/>
        </w:rPr>
        <w:t xml:space="preserve">de forma eletrônica pelo site </w:t>
      </w:r>
      <w:hyperlink r:id="rId7">
        <w:r w:rsidRPr="00C82887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C82887">
        <w:rPr>
          <w:rFonts w:ascii="Arial" w:eastAsia="Arial" w:hAnsi="Arial" w:cs="Arial"/>
        </w:rPr>
        <w:t>.</w:t>
      </w:r>
    </w:p>
    <w:p w14:paraId="1AC7CFB4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507E1F9" w14:textId="31B17C99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C82887">
        <w:rPr>
          <w:rFonts w:ascii="Arial" w:eastAsia="Arial" w:hAnsi="Arial" w:cs="Arial"/>
          <w:b/>
          <w:color w:val="000000"/>
        </w:rPr>
        <w:t>Descrição:</w:t>
      </w:r>
      <w:r w:rsidRPr="00C82887">
        <w:rPr>
          <w:rFonts w:ascii="Arial" w:eastAsia="Arial" w:hAnsi="Arial" w:cs="Arial"/>
          <w:color w:val="000000"/>
        </w:rPr>
        <w:t xml:space="preserve"> </w:t>
      </w:r>
      <w:r w:rsidRPr="00C82887">
        <w:rPr>
          <w:rFonts w:ascii="Arial" w:eastAsia="Arial" w:hAnsi="Arial" w:cs="Arial"/>
          <w:b/>
          <w:bCs/>
          <w:color w:val="000000"/>
        </w:rPr>
        <w:t>01)</w:t>
      </w:r>
      <w:r w:rsidRPr="00C82887">
        <w:rPr>
          <w:rFonts w:ascii="Arial" w:eastAsia="Arial" w:hAnsi="Arial" w:cs="Arial"/>
          <w:color w:val="000000"/>
        </w:rPr>
        <w:t xml:space="preserve"> 01 (um) apartamento nº 2.625, localizado no 26º pavimento da Torre B - do Residencial Soleil Curitibano, integrante do “Edifício Residencial Comercial Soleil Curitibano e Top Center”, situado na Avenida República Argentina nº 1004, Rua Eurides Cunha nº 85 e Rua Guararapes nº 1081, Bairro Vila Izabel, no Município de Curitiba/PR, com a área real privativa de divisão não proporcional de 210,3936m², área real de uso comum de divisão não proporcional de 59,5254m², área real de uso comum de divisão proporcional de 1,2861m², área real total de 271,2051m²; matriculado sob o nº 111.205 do C.R.I. de Curitiba/PR. Ônus: Consolidado propriedade fiduciante no protocolo 641.804 de 05/08/2025, nos termos do art. 26 de Lei 9.514/1997, em nome da credora fiduciária Soleil Curitibano Incorporação SPE LTDA. </w:t>
      </w:r>
      <w:r w:rsidR="001613AE" w:rsidRPr="00C82887">
        <w:rPr>
          <w:rFonts w:ascii="Arial" w:eastAsia="Arial" w:hAnsi="Arial" w:cs="Arial"/>
          <w:color w:val="000000"/>
        </w:rPr>
        <w:t xml:space="preserve">Penhorado nos </w:t>
      </w:r>
      <w:r w:rsidRPr="00C82887">
        <w:rPr>
          <w:rFonts w:ascii="Arial" w:eastAsia="Arial" w:hAnsi="Arial" w:cs="Arial"/>
          <w:color w:val="000000"/>
        </w:rPr>
        <w:t>autos de nº 0006408-49.2009.8.16.0170, que tramitam na 2ª Vara Cível da Comarca de Curitiba/PR; indisponível nos autos de nº 1008428-43.2025.8.26.0077, que tramitam na 2ª Vara Criminal da Comarca de Birigui/SP e nos autos de nº 0001870-20.2012.8.16.0170, que tramitam na 2ª Vara Cível e Fazenda Pública de Toledo/PR.</w:t>
      </w:r>
      <w:r w:rsidR="00A03ABD">
        <w:rPr>
          <w:rFonts w:ascii="Arial" w:eastAsia="Arial" w:hAnsi="Arial" w:cs="Arial"/>
          <w:color w:val="000000"/>
        </w:rPr>
        <w:t xml:space="preserve"> </w:t>
      </w:r>
      <w:r w:rsidRPr="00C82887">
        <w:rPr>
          <w:rFonts w:ascii="Arial" w:eastAsia="Arial" w:hAnsi="Arial" w:cs="Arial"/>
          <w:b/>
          <w:bCs/>
          <w:color w:val="000000"/>
        </w:rPr>
        <w:t>02)</w:t>
      </w:r>
      <w:r w:rsidRPr="00C82887">
        <w:rPr>
          <w:rFonts w:ascii="Arial" w:eastAsia="Arial" w:hAnsi="Arial" w:cs="Arial"/>
          <w:color w:val="000000"/>
        </w:rPr>
        <w:t xml:space="preserve"> 01 (um</w:t>
      </w:r>
      <w:r w:rsidR="001613AE" w:rsidRPr="00C82887">
        <w:rPr>
          <w:rFonts w:ascii="Arial" w:eastAsia="Arial" w:hAnsi="Arial" w:cs="Arial"/>
          <w:color w:val="000000"/>
        </w:rPr>
        <w:t>a</w:t>
      </w:r>
      <w:r w:rsidRPr="00C82887">
        <w:rPr>
          <w:rFonts w:ascii="Arial" w:eastAsia="Arial" w:hAnsi="Arial" w:cs="Arial"/>
          <w:color w:val="000000"/>
        </w:rPr>
        <w:t xml:space="preserve">) </w:t>
      </w:r>
      <w:r w:rsidR="001613AE" w:rsidRPr="00C82887">
        <w:rPr>
          <w:rFonts w:ascii="Arial" w:eastAsia="Arial" w:hAnsi="Arial" w:cs="Arial"/>
          <w:color w:val="000000"/>
        </w:rPr>
        <w:t>vaga de garagem</w:t>
      </w:r>
      <w:r w:rsidRPr="00C82887">
        <w:rPr>
          <w:rFonts w:ascii="Arial" w:eastAsia="Arial" w:hAnsi="Arial" w:cs="Arial"/>
          <w:color w:val="000000"/>
        </w:rPr>
        <w:t xml:space="preserve"> nº 259/259B, localizado no 1º subsolo - do Residencial Soleil Curitibano, integrante do “Edifício Residencial Comercial Soleil Curitibano e Top Center”, situado na Avenida República Argentina nº 1004, Rua Eurides Cunha nº 85 e Rua Guararapes nº 1081, Bairro Vila Izabel, no Município de Curitiba/PR, com a área real privativa de divisão não proporcional de 22,8000m², área real de uso comum de divisão não proporcional de 19,8227m², área real de uso comum de divisão proporcional de 0,1226m², área real total de 42,7452m²; matriculado sob o nº 111.467 do C.R.I. de Curitiba/PR. Ônus: Consolidado propriedade fiduciante no protocolo 641.804 de 05/08/2025, nos termos do art. 26 de Lei 9.514/1997, em nome da credora fiduciária Soleil Curitibano Incorporação SPE LTDA. </w:t>
      </w:r>
      <w:r w:rsidR="001613AE" w:rsidRPr="00C82887">
        <w:rPr>
          <w:rFonts w:ascii="Arial" w:eastAsia="Arial" w:hAnsi="Arial" w:cs="Arial"/>
          <w:color w:val="000000"/>
        </w:rPr>
        <w:t>P</w:t>
      </w:r>
      <w:r w:rsidRPr="00C82887">
        <w:rPr>
          <w:rFonts w:ascii="Arial" w:eastAsia="Arial" w:hAnsi="Arial" w:cs="Arial"/>
          <w:color w:val="000000"/>
        </w:rPr>
        <w:t>enhorado nos autos de nº 0006408-49.2009.8.16.0170, que tramitam na 2ª Vara Cível da Comarca de Curitiba/PR; indisponível nos autos de nº 1008428-43.2025.8.26.0077, que tramitam na 2ª Vara Criminal da Comarca de Birigui/SP e nos autos de nº 0001870-20.2012.8.16.0170, que tramitam na 2ª Vara Cível e Fazenda Pública de Toledo/PR. Obs.: capacidade para dois veículos de passeio porte pequeno</w:t>
      </w:r>
      <w:r w:rsidR="001613AE" w:rsidRPr="00C82887">
        <w:rPr>
          <w:rFonts w:ascii="Arial" w:eastAsia="Arial" w:hAnsi="Arial" w:cs="Arial"/>
          <w:color w:val="000000"/>
        </w:rPr>
        <w:t>.</w:t>
      </w:r>
    </w:p>
    <w:p w14:paraId="5A74F934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5489215F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 xml:space="preserve">O(s) imóvel(is) encontra-se consolidado(s) em nome da </w:t>
      </w:r>
      <w:r w:rsidRPr="00C82887">
        <w:rPr>
          <w:rFonts w:ascii="Arial" w:eastAsia="Arial" w:hAnsi="Arial" w:cs="Arial"/>
          <w:b/>
          <w:color w:val="000000"/>
        </w:rPr>
        <w:t xml:space="preserve">SOLEIL CURITIBANO INCORPORAÇÃO SPE LTDA </w:t>
      </w:r>
      <w:r w:rsidRPr="00C82887">
        <w:rPr>
          <w:rFonts w:ascii="Arial" w:eastAsia="Arial" w:hAnsi="Arial" w:cs="Arial"/>
          <w:color w:val="000000"/>
        </w:rPr>
        <w:t xml:space="preserve">e será(ão) vendido(s) mediante pagamento à vista, que </w:t>
      </w:r>
      <w:r w:rsidRPr="00C82887">
        <w:rPr>
          <w:rFonts w:ascii="Arial" w:eastAsia="Arial" w:hAnsi="Arial" w:cs="Arial"/>
          <w:color w:val="000000"/>
        </w:rPr>
        <w:lastRenderedPageBreak/>
        <w:t>deverá ser efetuado em até 24h úteis após o encerramento do leilão, mediante transferência bancária em conta a ser indicada pela credora fiduciária.</w:t>
      </w:r>
    </w:p>
    <w:p w14:paraId="2BD21F6A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70C008C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b/>
          <w:color w:val="000000"/>
        </w:rPr>
        <w:t xml:space="preserve">Comissão do Leiloeiro: </w:t>
      </w:r>
      <w:r w:rsidRPr="00C82887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627DC8EF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E925D02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b/>
          <w:bCs/>
          <w:color w:val="000000"/>
        </w:rPr>
        <w:t>Atenção:</w:t>
      </w:r>
      <w:r w:rsidRPr="00C82887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006C396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E8A0B43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50DEE4E7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2004A6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b/>
          <w:color w:val="000000"/>
        </w:rPr>
        <w:t>Dos lanços ofertados via internet:</w:t>
      </w:r>
      <w:r w:rsidRPr="00C82887">
        <w:rPr>
          <w:rFonts w:ascii="Arial" w:eastAsia="Arial" w:hAnsi="Arial" w:cs="Arial"/>
          <w:color w:val="000000"/>
        </w:rPr>
        <w:t> </w:t>
      </w:r>
    </w:p>
    <w:p w14:paraId="3033657A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EC8D02A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C82887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C82887">
        <w:rPr>
          <w:rFonts w:ascii="Arial" w:eastAsia="Arial" w:hAnsi="Arial" w:cs="Arial"/>
          <w:b/>
          <w:color w:val="000000"/>
        </w:rPr>
        <w:t>, </w:t>
      </w:r>
      <w:r w:rsidRPr="00C82887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38E6A2BD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2FE1171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67EFDB4A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7BC8B6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173D30B6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1826972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2313FE27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109D96F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1E76B2B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606FD0E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C82887">
        <w:rPr>
          <w:rFonts w:ascii="Arial" w:eastAsia="Arial" w:hAnsi="Arial" w:cs="Arial"/>
          <w:b/>
          <w:color w:val="000000"/>
        </w:rPr>
        <w:t>Advertências Especiais:</w:t>
      </w:r>
    </w:p>
    <w:p w14:paraId="7526D0E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D296EC8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698BDD7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BC5DAC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 xml:space="preserve">2ª) </w:t>
      </w:r>
      <w:r w:rsidRPr="00C82887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16626CD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8F680BF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C82887">
        <w:rPr>
          <w:rFonts w:ascii="Arial" w:eastAsia="Arial" w:hAnsi="Arial" w:cs="Arial"/>
          <w:color w:val="000000"/>
        </w:rPr>
        <w:t>os mesmos</w:t>
      </w:r>
      <w:proofErr w:type="gramEnd"/>
      <w:r w:rsidRPr="00C82887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03B5F6E8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6CDDBC0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52743ACD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5000B399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</w:rPr>
        <w:t>5ª) Ao devedor fiduciante é assegurado, até a data do segundo leilão, o direito de preferência para adquirir o(s) imóvel(is) por preço correspondente ao valor da dívida, somado aos encargos e despesas de que trata o § 2º do art. 27 da Lei 9.514/97, incluindo a comissão do leiloeiro (art. 27, §3º, II).</w:t>
      </w:r>
    </w:p>
    <w:p w14:paraId="45F6C85A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</w:p>
    <w:p w14:paraId="27710162" w14:textId="77777777" w:rsidR="00B54680" w:rsidRPr="00C82887" w:rsidRDefault="00B54680" w:rsidP="00B54680">
      <w:pPr>
        <w:spacing w:before="0" w:line="240" w:lineRule="auto"/>
        <w:jc w:val="both"/>
        <w:rPr>
          <w:rFonts w:ascii="Arial" w:eastAsia="Arial" w:hAnsi="Arial" w:cs="Arial"/>
        </w:rPr>
      </w:pPr>
      <w:r w:rsidRPr="00C82887">
        <w:rPr>
          <w:rFonts w:ascii="Arial" w:eastAsia="Arial" w:hAnsi="Arial" w:cs="Arial"/>
        </w:rPr>
        <w:t>6ª) Compete aos arrematantes a adoção de eventuais medidas necessárias para a desocupação/reintegração de posse do(s) imóvel(is), que poderá ser concedida liminarmente nos termos do art. 30, da lei 9.514/97.</w:t>
      </w:r>
    </w:p>
    <w:p w14:paraId="354EDA87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D22434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C82887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C82887">
        <w:rPr>
          <w:rFonts w:ascii="Arial" w:eastAsia="Arial" w:hAnsi="Arial" w:cs="Arial"/>
          <w:color w:val="000000"/>
        </w:rPr>
        <w:t>, ou pelo fone: (48) 3437-6115.</w:t>
      </w:r>
    </w:p>
    <w:p w14:paraId="167C23FC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7D3392" w14:textId="4B6EB454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82887">
        <w:rPr>
          <w:rFonts w:ascii="Arial" w:eastAsia="Arial" w:hAnsi="Arial" w:cs="Arial"/>
          <w:color w:val="000000"/>
        </w:rPr>
        <w:t>Criciúma, 2</w:t>
      </w:r>
      <w:r w:rsidR="00C82887">
        <w:rPr>
          <w:rFonts w:ascii="Arial" w:eastAsia="Arial" w:hAnsi="Arial" w:cs="Arial"/>
          <w:color w:val="000000"/>
        </w:rPr>
        <w:t>1</w:t>
      </w:r>
      <w:r w:rsidRPr="00C82887">
        <w:rPr>
          <w:rFonts w:ascii="Arial" w:eastAsia="Arial" w:hAnsi="Arial" w:cs="Arial"/>
          <w:color w:val="000000"/>
        </w:rPr>
        <w:t xml:space="preserve"> de ju</w:t>
      </w:r>
      <w:r w:rsidR="00C82887">
        <w:rPr>
          <w:rFonts w:ascii="Arial" w:eastAsia="Arial" w:hAnsi="Arial" w:cs="Arial"/>
          <w:color w:val="000000"/>
        </w:rPr>
        <w:t>l</w:t>
      </w:r>
      <w:r w:rsidRPr="00C82887">
        <w:rPr>
          <w:rFonts w:ascii="Arial" w:eastAsia="Arial" w:hAnsi="Arial" w:cs="Arial"/>
          <w:color w:val="000000"/>
        </w:rPr>
        <w:t>ho de 2026.</w:t>
      </w:r>
    </w:p>
    <w:p w14:paraId="65302448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2ECB97F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9500B9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5498CE7" w14:textId="77777777" w:rsidR="00B54680" w:rsidRPr="00C82887" w:rsidRDefault="00B54680" w:rsidP="00B546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1AF66A4" w14:textId="77777777" w:rsidR="00B54680" w:rsidRPr="00C82887" w:rsidRDefault="00B54680" w:rsidP="00B54680">
      <w:pPr>
        <w:spacing w:before="0" w:line="240" w:lineRule="auto"/>
        <w:jc w:val="center"/>
        <w:rPr>
          <w:rFonts w:ascii="Arial" w:eastAsia="Arial" w:hAnsi="Arial" w:cs="Arial"/>
        </w:rPr>
      </w:pPr>
    </w:p>
    <w:p w14:paraId="31016A8F" w14:textId="77777777" w:rsidR="00B54680" w:rsidRPr="00C82887" w:rsidRDefault="00B54680" w:rsidP="00B54680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C82887">
        <w:rPr>
          <w:rFonts w:ascii="Arial" w:eastAsia="Arial" w:hAnsi="Arial" w:cs="Arial"/>
          <w:i/>
        </w:rPr>
        <w:t>___________________________</w:t>
      </w:r>
    </w:p>
    <w:p w14:paraId="1E61C6A5" w14:textId="77777777" w:rsidR="00B54680" w:rsidRPr="00C82887" w:rsidRDefault="00B54680" w:rsidP="00B54680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C82887">
        <w:rPr>
          <w:rFonts w:ascii="Arial" w:hAnsi="Arial" w:cs="Arial"/>
          <w:b/>
          <w:bCs/>
        </w:rPr>
        <w:t>Lúcio Ubialli</w:t>
      </w:r>
    </w:p>
    <w:p w14:paraId="280E617D" w14:textId="77777777" w:rsidR="00B54680" w:rsidRPr="00C82887" w:rsidRDefault="00B54680" w:rsidP="00B54680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C82887">
        <w:rPr>
          <w:rFonts w:ascii="Arial" w:hAnsi="Arial" w:cs="Arial"/>
          <w:sz w:val="20"/>
          <w:szCs w:val="20"/>
        </w:rPr>
        <w:t>Leiloeiro Público Oficial/SC</w:t>
      </w:r>
    </w:p>
    <w:p w14:paraId="4ABEBF11" w14:textId="77777777" w:rsidR="00B54680" w:rsidRPr="00813A6E" w:rsidRDefault="00B54680" w:rsidP="00B54680">
      <w:pPr>
        <w:spacing w:before="0" w:line="240" w:lineRule="auto"/>
        <w:jc w:val="center"/>
        <w:rPr>
          <w:rFonts w:ascii="Arial" w:hAnsi="Arial" w:cs="Arial"/>
        </w:rPr>
      </w:pPr>
      <w:r w:rsidRPr="00C82887">
        <w:rPr>
          <w:rFonts w:ascii="Arial" w:hAnsi="Arial" w:cs="Arial"/>
          <w:sz w:val="20"/>
          <w:szCs w:val="20"/>
        </w:rPr>
        <w:t>AARC/030</w:t>
      </w:r>
    </w:p>
    <w:p w14:paraId="7BC1E789" w14:textId="4CBF195F" w:rsidR="00D87546" w:rsidRPr="00B54680" w:rsidRDefault="00D87546" w:rsidP="00B54680"/>
    <w:sectPr w:rsidR="00D87546" w:rsidRPr="00B54680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4E060" w14:textId="77777777" w:rsidR="002C34AD" w:rsidRDefault="002C34AD" w:rsidP="006A4CE1">
      <w:pPr>
        <w:spacing w:line="240" w:lineRule="auto"/>
      </w:pPr>
      <w:r>
        <w:separator/>
      </w:r>
    </w:p>
  </w:endnote>
  <w:endnote w:type="continuationSeparator" w:id="0">
    <w:p w14:paraId="7BFE7A21" w14:textId="77777777" w:rsidR="002C34AD" w:rsidRDefault="002C34AD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C6A9F" w14:textId="77777777" w:rsidR="002C34AD" w:rsidRDefault="002C34AD" w:rsidP="006A4CE1">
      <w:pPr>
        <w:spacing w:line="240" w:lineRule="auto"/>
      </w:pPr>
      <w:r>
        <w:separator/>
      </w:r>
    </w:p>
  </w:footnote>
  <w:footnote w:type="continuationSeparator" w:id="0">
    <w:p w14:paraId="68D21BBC" w14:textId="77777777" w:rsidR="002C34AD" w:rsidRDefault="002C34AD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474D5"/>
    <w:rsid w:val="0009105D"/>
    <w:rsid w:val="000A65E6"/>
    <w:rsid w:val="000B0557"/>
    <w:rsid w:val="001216DF"/>
    <w:rsid w:val="00124212"/>
    <w:rsid w:val="001613AE"/>
    <w:rsid w:val="00170311"/>
    <w:rsid w:val="001A710F"/>
    <w:rsid w:val="001E779A"/>
    <w:rsid w:val="002265B3"/>
    <w:rsid w:val="00242484"/>
    <w:rsid w:val="002C0697"/>
    <w:rsid w:val="002C34AD"/>
    <w:rsid w:val="002C44A1"/>
    <w:rsid w:val="003370EA"/>
    <w:rsid w:val="003C3562"/>
    <w:rsid w:val="00557A63"/>
    <w:rsid w:val="005D65D1"/>
    <w:rsid w:val="0068630C"/>
    <w:rsid w:val="006A4CE1"/>
    <w:rsid w:val="006E0DB2"/>
    <w:rsid w:val="00722378"/>
    <w:rsid w:val="00813A6E"/>
    <w:rsid w:val="008159B1"/>
    <w:rsid w:val="00875120"/>
    <w:rsid w:val="008F689A"/>
    <w:rsid w:val="009216E9"/>
    <w:rsid w:val="009467C5"/>
    <w:rsid w:val="00956680"/>
    <w:rsid w:val="009B2908"/>
    <w:rsid w:val="009D2810"/>
    <w:rsid w:val="00A03ABD"/>
    <w:rsid w:val="00A54657"/>
    <w:rsid w:val="00A54A57"/>
    <w:rsid w:val="00A713CA"/>
    <w:rsid w:val="00A81D52"/>
    <w:rsid w:val="00AB5CC5"/>
    <w:rsid w:val="00B10EB5"/>
    <w:rsid w:val="00B1177B"/>
    <w:rsid w:val="00B54680"/>
    <w:rsid w:val="00BB4309"/>
    <w:rsid w:val="00BD5A44"/>
    <w:rsid w:val="00C51696"/>
    <w:rsid w:val="00C82887"/>
    <w:rsid w:val="00C8342A"/>
    <w:rsid w:val="00CB4249"/>
    <w:rsid w:val="00CB6CCF"/>
    <w:rsid w:val="00CF3DED"/>
    <w:rsid w:val="00D10962"/>
    <w:rsid w:val="00D1371C"/>
    <w:rsid w:val="00D70C3A"/>
    <w:rsid w:val="00D87546"/>
    <w:rsid w:val="00E11FF3"/>
    <w:rsid w:val="00E12A10"/>
    <w:rsid w:val="00E73058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1345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71</cp:revision>
  <dcterms:created xsi:type="dcterms:W3CDTF">2025-02-28T17:10:00Z</dcterms:created>
  <dcterms:modified xsi:type="dcterms:W3CDTF">2026-07-21T14:05:00Z</dcterms:modified>
</cp:coreProperties>
</file>