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43BF17" w14:textId="77777777" w:rsidR="00B3529E" w:rsidRPr="0008010E" w:rsidRDefault="00B3529E" w:rsidP="00B3529E">
      <w:pPr>
        <w:spacing w:before="0" w:line="240" w:lineRule="auto"/>
        <w:ind w:left="284" w:right="283"/>
        <w:jc w:val="center"/>
        <w:rPr>
          <w:rFonts w:ascii="Arial" w:eastAsia="Arial" w:hAnsi="Arial" w:cs="Arial"/>
          <w:b/>
        </w:rPr>
      </w:pPr>
      <w:r w:rsidRPr="0008010E">
        <w:rPr>
          <w:rFonts w:ascii="Arial" w:eastAsia="Arial" w:hAnsi="Arial" w:cs="Arial"/>
          <w:b/>
        </w:rPr>
        <w:t>EDITAL DE INTIMAÇÃO E NOTIFICAÇÃO</w:t>
      </w:r>
    </w:p>
    <w:p w14:paraId="2E06C719" w14:textId="77777777" w:rsidR="00B3529E" w:rsidRPr="0008010E" w:rsidRDefault="00B3529E" w:rsidP="00B3529E">
      <w:pPr>
        <w:pStyle w:val="Ttulo1"/>
        <w:ind w:left="284" w:right="283"/>
        <w:rPr>
          <w:sz w:val="22"/>
          <w:szCs w:val="22"/>
        </w:rPr>
      </w:pPr>
      <w:r w:rsidRPr="0008010E">
        <w:rPr>
          <w:sz w:val="22"/>
          <w:szCs w:val="22"/>
        </w:rPr>
        <w:t>DE PRIMEIRO E SEGUNDO PÚBLICO LEILÃO</w:t>
      </w:r>
    </w:p>
    <w:p w14:paraId="5510D994" w14:textId="77777777" w:rsidR="00B3529E" w:rsidRPr="0008010E" w:rsidRDefault="00B3529E" w:rsidP="00B3529E">
      <w:pPr>
        <w:spacing w:before="0" w:line="240" w:lineRule="auto"/>
        <w:jc w:val="center"/>
        <w:rPr>
          <w:rFonts w:ascii="Arial" w:eastAsia="Arial" w:hAnsi="Arial" w:cs="Arial"/>
          <w:b/>
        </w:rPr>
      </w:pPr>
      <w:r w:rsidRPr="0008010E">
        <w:rPr>
          <w:rFonts w:ascii="Arial" w:eastAsia="Arial" w:hAnsi="Arial" w:cs="Arial"/>
          <w:b/>
        </w:rPr>
        <w:t>(Lei 9.514/97)</w:t>
      </w:r>
    </w:p>
    <w:p w14:paraId="0277F842" w14:textId="77777777" w:rsidR="00B3529E" w:rsidRPr="0008010E" w:rsidRDefault="00B3529E" w:rsidP="00B3529E">
      <w:pPr>
        <w:spacing w:before="0" w:line="240" w:lineRule="auto"/>
        <w:ind w:left="284" w:right="283"/>
        <w:jc w:val="both"/>
        <w:rPr>
          <w:rFonts w:ascii="Arial" w:eastAsia="Arial" w:hAnsi="Arial" w:cs="Arial"/>
        </w:rPr>
      </w:pPr>
    </w:p>
    <w:p w14:paraId="4F7BA842" w14:textId="77777777" w:rsidR="00B3529E" w:rsidRPr="0008010E" w:rsidRDefault="00B3529E" w:rsidP="00B3529E">
      <w:pPr>
        <w:spacing w:before="0" w:line="240" w:lineRule="auto"/>
        <w:jc w:val="both"/>
        <w:rPr>
          <w:rFonts w:ascii="Arial" w:eastAsia="Arial" w:hAnsi="Arial" w:cs="Arial"/>
        </w:rPr>
      </w:pPr>
      <w:r w:rsidRPr="0008010E">
        <w:rPr>
          <w:rFonts w:ascii="Arial" w:eastAsia="Arial" w:hAnsi="Arial" w:cs="Arial"/>
        </w:rPr>
        <w:t xml:space="preserve">Credora/Proprietária – </w:t>
      </w:r>
      <w:r w:rsidRPr="0008010E">
        <w:rPr>
          <w:rFonts w:ascii="Arial" w:eastAsia="Arial" w:hAnsi="Arial" w:cs="Arial"/>
          <w:b/>
        </w:rPr>
        <w:t>MARINA PARK INCORPORAÇÃO SPE LTDA.</w:t>
      </w:r>
    </w:p>
    <w:p w14:paraId="55F2D33B" w14:textId="77777777" w:rsidR="00B3529E" w:rsidRPr="0008010E" w:rsidRDefault="00B3529E" w:rsidP="00B3529E">
      <w:pPr>
        <w:spacing w:before="0" w:line="240" w:lineRule="auto"/>
        <w:jc w:val="both"/>
        <w:rPr>
          <w:rFonts w:ascii="Arial" w:eastAsia="Arial" w:hAnsi="Arial" w:cs="Arial"/>
        </w:rPr>
      </w:pPr>
    </w:p>
    <w:p w14:paraId="5F9E5473" w14:textId="77777777" w:rsidR="00B3529E" w:rsidRPr="0008010E" w:rsidRDefault="00B3529E" w:rsidP="00B3529E">
      <w:pPr>
        <w:spacing w:before="0" w:line="240" w:lineRule="auto"/>
        <w:jc w:val="both"/>
        <w:rPr>
          <w:rFonts w:ascii="Arial" w:eastAsia="Arial" w:hAnsi="Arial" w:cs="Arial"/>
        </w:rPr>
      </w:pPr>
      <w:r w:rsidRPr="0008010E">
        <w:rPr>
          <w:rFonts w:ascii="Arial" w:eastAsia="Arial" w:hAnsi="Arial" w:cs="Arial"/>
          <w:b/>
        </w:rPr>
        <w:t>LÚCIO UBIALLI</w:t>
      </w:r>
      <w:r w:rsidRPr="0008010E">
        <w:rPr>
          <w:rFonts w:ascii="Arial" w:eastAsia="Arial" w:hAnsi="Arial" w:cs="Arial"/>
        </w:rPr>
        <w:t xml:space="preserve">, Leiloeiro Público Oficial (AARC/030), devidamente autorizado por </w:t>
      </w:r>
      <w:r w:rsidRPr="0008010E">
        <w:rPr>
          <w:rFonts w:ascii="Arial" w:eastAsia="Arial" w:hAnsi="Arial" w:cs="Arial"/>
          <w:b/>
        </w:rPr>
        <w:t>MARINA PARK INCORPORAÇÃO SPE LTDA,</w:t>
      </w:r>
      <w:r w:rsidRPr="0008010E">
        <w:rPr>
          <w:rFonts w:ascii="Arial" w:eastAsia="Arial" w:hAnsi="Arial" w:cs="Arial"/>
        </w:rPr>
        <w:t xml:space="preserve"> torna público e notifica, por meio do presente Edital, que venderá por si, no dia, hora e local adiante descritos, e na forma da lei 9.514/97 e Resoluções Complementares, o(s) imóvel(is) alienado(s) fiduciariamente em favor da </w:t>
      </w:r>
      <w:r w:rsidRPr="0008010E">
        <w:rPr>
          <w:rFonts w:ascii="Arial" w:eastAsia="Arial" w:hAnsi="Arial" w:cs="Arial"/>
          <w:b/>
        </w:rPr>
        <w:t>MARINA PARK INCORPORAÇÃO SPE LTDA</w:t>
      </w:r>
      <w:r w:rsidRPr="0008010E">
        <w:rPr>
          <w:rFonts w:ascii="Arial" w:eastAsia="Arial" w:hAnsi="Arial" w:cs="Arial"/>
        </w:rPr>
        <w:t>, e adquirido através de consolidação de propriedade (Lei 9.514/97):</w:t>
      </w:r>
    </w:p>
    <w:p w14:paraId="581AADB2" w14:textId="77777777" w:rsidR="00B3529E" w:rsidRPr="0008010E" w:rsidRDefault="00B3529E" w:rsidP="00B3529E">
      <w:pPr>
        <w:spacing w:before="0" w:line="240" w:lineRule="auto"/>
        <w:jc w:val="both"/>
        <w:rPr>
          <w:rFonts w:ascii="Arial" w:eastAsia="Arial" w:hAnsi="Arial" w:cs="Arial"/>
        </w:rPr>
      </w:pPr>
    </w:p>
    <w:p w14:paraId="1286716A" w14:textId="4DD67663" w:rsidR="00B3529E" w:rsidRPr="0008010E" w:rsidRDefault="00B3529E" w:rsidP="00B3529E">
      <w:pPr>
        <w:spacing w:before="0" w:line="240" w:lineRule="auto"/>
        <w:jc w:val="both"/>
        <w:rPr>
          <w:rFonts w:ascii="Arial" w:eastAsia="Arial" w:hAnsi="Arial" w:cs="Arial"/>
        </w:rPr>
      </w:pPr>
      <w:r w:rsidRPr="0008010E">
        <w:rPr>
          <w:rFonts w:ascii="Arial" w:eastAsia="Arial" w:hAnsi="Arial" w:cs="Arial"/>
          <w:b/>
        </w:rPr>
        <w:t xml:space="preserve">1º Leilão: </w:t>
      </w:r>
      <w:r w:rsidRPr="0008010E">
        <w:rPr>
          <w:rFonts w:ascii="Arial" w:eastAsia="Arial" w:hAnsi="Arial" w:cs="Arial"/>
        </w:rPr>
        <w:t>dia 1</w:t>
      </w:r>
      <w:r w:rsidR="00070AA3">
        <w:rPr>
          <w:rFonts w:ascii="Arial" w:eastAsia="Arial" w:hAnsi="Arial" w:cs="Arial"/>
        </w:rPr>
        <w:t>7</w:t>
      </w:r>
      <w:r w:rsidRPr="0008010E">
        <w:rPr>
          <w:rFonts w:ascii="Arial" w:eastAsia="Arial" w:hAnsi="Arial" w:cs="Arial"/>
        </w:rPr>
        <w:t>/08/2026 com início às 09:00 horas e encerramento às 11:00 horas, por lance igual ou superior ao valor da avaliação: R$ 537.977,00 (quinhentos e trinta e sete mil e novecentos e setenta e sete reais). O leilão será realizado</w:t>
      </w:r>
      <w:r w:rsidRPr="0008010E">
        <w:rPr>
          <w:rFonts w:ascii="Arial" w:eastAsia="Arial" w:hAnsi="Arial" w:cs="Arial"/>
          <w:b/>
        </w:rPr>
        <w:t xml:space="preserve"> </w:t>
      </w:r>
      <w:r w:rsidRPr="0008010E">
        <w:rPr>
          <w:rFonts w:ascii="Arial" w:eastAsia="Arial" w:hAnsi="Arial" w:cs="Arial"/>
        </w:rPr>
        <w:t xml:space="preserve">de forma eletrônica pelo site </w:t>
      </w:r>
      <w:hyperlink r:id="rId6">
        <w:r w:rsidRPr="0008010E">
          <w:rPr>
            <w:rFonts w:ascii="Arial" w:eastAsia="Arial" w:hAnsi="Arial" w:cs="Arial"/>
            <w:color w:val="0000FF"/>
            <w:u w:val="single"/>
          </w:rPr>
          <w:t>www.centralsuldeleiloes.com.br</w:t>
        </w:r>
      </w:hyperlink>
      <w:r w:rsidRPr="0008010E">
        <w:rPr>
          <w:rFonts w:ascii="Arial" w:eastAsia="Arial" w:hAnsi="Arial" w:cs="Arial"/>
        </w:rPr>
        <w:t>.</w:t>
      </w:r>
    </w:p>
    <w:p w14:paraId="4AB9AAA0" w14:textId="77777777" w:rsidR="00B3529E" w:rsidRPr="0008010E" w:rsidRDefault="00B3529E" w:rsidP="00B3529E">
      <w:pPr>
        <w:spacing w:before="0" w:line="240" w:lineRule="auto"/>
      </w:pPr>
    </w:p>
    <w:p w14:paraId="4FD3A207" w14:textId="77777777" w:rsidR="00B3529E" w:rsidRPr="0008010E" w:rsidRDefault="00B3529E" w:rsidP="00B3529E">
      <w:pPr>
        <w:spacing w:before="0" w:line="240" w:lineRule="auto"/>
        <w:jc w:val="both"/>
        <w:rPr>
          <w:rFonts w:ascii="Arial" w:eastAsia="Arial" w:hAnsi="Arial" w:cs="Arial"/>
        </w:rPr>
      </w:pPr>
      <w:r w:rsidRPr="0008010E">
        <w:rPr>
          <w:rFonts w:ascii="Arial" w:eastAsia="Arial" w:hAnsi="Arial" w:cs="Arial"/>
        </w:rPr>
        <w:t>Não havendo licitantes em primeiro leilão, fica desde já designado:</w:t>
      </w:r>
    </w:p>
    <w:p w14:paraId="04FBC196" w14:textId="77777777" w:rsidR="00B3529E" w:rsidRPr="0008010E" w:rsidRDefault="00B3529E" w:rsidP="00B3529E">
      <w:pPr>
        <w:spacing w:before="0" w:line="240" w:lineRule="auto"/>
        <w:jc w:val="both"/>
        <w:rPr>
          <w:rFonts w:ascii="Arial" w:eastAsia="Arial" w:hAnsi="Arial" w:cs="Arial"/>
        </w:rPr>
      </w:pPr>
    </w:p>
    <w:p w14:paraId="493E3F34" w14:textId="67E3C8B6" w:rsidR="00B3529E" w:rsidRPr="0008010E" w:rsidRDefault="00B3529E" w:rsidP="00B3529E">
      <w:pPr>
        <w:spacing w:before="0" w:line="240" w:lineRule="auto"/>
        <w:jc w:val="both"/>
        <w:rPr>
          <w:rFonts w:ascii="Arial" w:eastAsia="Arial" w:hAnsi="Arial" w:cs="Arial"/>
        </w:rPr>
      </w:pPr>
      <w:r w:rsidRPr="0008010E">
        <w:rPr>
          <w:rFonts w:ascii="Arial" w:eastAsia="Arial" w:hAnsi="Arial" w:cs="Arial"/>
          <w:b/>
        </w:rPr>
        <w:t xml:space="preserve">2º Leilão: </w:t>
      </w:r>
      <w:r w:rsidRPr="0008010E">
        <w:rPr>
          <w:rFonts w:ascii="Arial" w:eastAsia="Arial" w:hAnsi="Arial" w:cs="Arial"/>
        </w:rPr>
        <w:t xml:space="preserve">dia </w:t>
      </w:r>
      <w:r w:rsidR="00070AA3">
        <w:rPr>
          <w:rFonts w:ascii="Arial" w:eastAsia="Arial" w:hAnsi="Arial" w:cs="Arial"/>
        </w:rPr>
        <w:t>21</w:t>
      </w:r>
      <w:r w:rsidRPr="0008010E">
        <w:rPr>
          <w:rFonts w:ascii="Arial" w:eastAsia="Arial" w:hAnsi="Arial" w:cs="Arial"/>
        </w:rPr>
        <w:t xml:space="preserve">/08/2026 com início às 09:00 horas e encerramento às 11:00 horas, por lance igual ou superior ao valor atualizado da dívida: R$ </w:t>
      </w:r>
      <w:r w:rsidR="00E94745" w:rsidRPr="0008010E">
        <w:rPr>
          <w:rFonts w:ascii="Arial" w:eastAsia="Arial" w:hAnsi="Arial" w:cs="Arial"/>
        </w:rPr>
        <w:t xml:space="preserve">1.135.349,79 </w:t>
      </w:r>
      <w:r w:rsidRPr="0008010E">
        <w:rPr>
          <w:rFonts w:ascii="Arial" w:eastAsia="Arial" w:hAnsi="Arial" w:cs="Arial"/>
        </w:rPr>
        <w:t>(</w:t>
      </w:r>
      <w:r w:rsidR="00E94745" w:rsidRPr="0008010E">
        <w:rPr>
          <w:rFonts w:ascii="Arial" w:eastAsia="Arial" w:hAnsi="Arial" w:cs="Arial"/>
        </w:rPr>
        <w:t>um milhão, cento e trinta e cinco mil, trezentos e quarenta e nove reais e setenta e nove centavos</w:t>
      </w:r>
      <w:r w:rsidRPr="0008010E">
        <w:rPr>
          <w:rFonts w:ascii="Arial" w:eastAsia="Arial" w:hAnsi="Arial" w:cs="Arial"/>
        </w:rPr>
        <w:t>). O leilão será realizado</w:t>
      </w:r>
      <w:r w:rsidRPr="0008010E">
        <w:rPr>
          <w:rFonts w:ascii="Arial" w:eastAsia="Arial" w:hAnsi="Arial" w:cs="Arial"/>
          <w:b/>
        </w:rPr>
        <w:t xml:space="preserve"> </w:t>
      </w:r>
      <w:r w:rsidRPr="0008010E">
        <w:rPr>
          <w:rFonts w:ascii="Arial" w:eastAsia="Arial" w:hAnsi="Arial" w:cs="Arial"/>
        </w:rPr>
        <w:t xml:space="preserve">de forma eletrônica pelo site </w:t>
      </w:r>
      <w:hyperlink r:id="rId7">
        <w:r w:rsidRPr="0008010E">
          <w:rPr>
            <w:rFonts w:ascii="Arial" w:eastAsia="Arial" w:hAnsi="Arial" w:cs="Arial"/>
            <w:color w:val="0000FF"/>
            <w:u w:val="single"/>
          </w:rPr>
          <w:t>www.centralsuldeleiloes.com.br</w:t>
        </w:r>
      </w:hyperlink>
      <w:r w:rsidRPr="0008010E">
        <w:rPr>
          <w:rFonts w:ascii="Arial" w:eastAsia="Arial" w:hAnsi="Arial" w:cs="Arial"/>
        </w:rPr>
        <w:t>.</w:t>
      </w:r>
    </w:p>
    <w:p w14:paraId="740B9211" w14:textId="77777777" w:rsidR="00B3529E" w:rsidRPr="0008010E" w:rsidRDefault="00B3529E" w:rsidP="00B3529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</w:p>
    <w:p w14:paraId="06B53650" w14:textId="41806CD6" w:rsidR="00B3529E" w:rsidRPr="0008010E" w:rsidRDefault="00B3529E" w:rsidP="00B3529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  <w:r w:rsidRPr="0008010E">
        <w:rPr>
          <w:rFonts w:ascii="Arial" w:eastAsia="Arial" w:hAnsi="Arial" w:cs="Arial"/>
          <w:b/>
          <w:color w:val="000000"/>
        </w:rPr>
        <w:t>Descrição:</w:t>
      </w:r>
      <w:r w:rsidRPr="0008010E">
        <w:rPr>
          <w:rFonts w:ascii="Arial" w:eastAsia="Arial" w:hAnsi="Arial" w:cs="Arial"/>
          <w:color w:val="000000"/>
        </w:rPr>
        <w:t xml:space="preserve"> </w:t>
      </w:r>
      <w:r w:rsidRPr="0008010E">
        <w:rPr>
          <w:rFonts w:ascii="Arial" w:eastAsia="Arial" w:hAnsi="Arial" w:cs="Arial"/>
          <w:b/>
          <w:bCs/>
          <w:color w:val="000000"/>
        </w:rPr>
        <w:t>01)</w:t>
      </w:r>
      <w:r w:rsidRPr="0008010E">
        <w:rPr>
          <w:rFonts w:ascii="Arial" w:eastAsia="Arial" w:hAnsi="Arial" w:cs="Arial"/>
          <w:color w:val="000000"/>
        </w:rPr>
        <w:t xml:space="preserve"> 01 (um) apartamento nº 525, localizado no 5º pavimento do Bloco B, do Edifício Residencial Marina Park, situado na Rua Heitor Liberato, nº 744, Bairro Centro, no Município de Itajaí/SC, com a área privativa de 66,0220m², área de uso comum de 18,0643m² e área total de 84,0863m²; matriculado sob o nº 64.636 no 2º Ofício do C.R.I. de Itajaí/SC. Ônus: Consolidado propriedade fiduciante no protocolo 215.519 de 04/09/2025, em nome da credora fiduciária Marina Park Incorporação SPE LTDA.</w:t>
      </w:r>
      <w:r w:rsidR="00BF470D">
        <w:rPr>
          <w:rFonts w:ascii="Arial" w:eastAsia="Arial" w:hAnsi="Arial" w:cs="Arial"/>
          <w:color w:val="000000"/>
        </w:rPr>
        <w:t xml:space="preserve"> </w:t>
      </w:r>
      <w:r w:rsidRPr="0008010E">
        <w:rPr>
          <w:rFonts w:ascii="Arial" w:eastAsia="Arial" w:hAnsi="Arial" w:cs="Arial"/>
          <w:b/>
          <w:bCs/>
          <w:color w:val="000000"/>
        </w:rPr>
        <w:t>02)</w:t>
      </w:r>
      <w:r w:rsidRPr="0008010E">
        <w:rPr>
          <w:rFonts w:ascii="Arial" w:eastAsia="Arial" w:hAnsi="Arial" w:cs="Arial"/>
          <w:color w:val="000000"/>
        </w:rPr>
        <w:t xml:space="preserve"> 01 (uma) vaga de garagem nº 210 de uso pleno, localizado no 2º pavimento, do Edifício Residencial Marina Park, situado na Rua Heitor Liberato, nº 744, Bairro Centro, no Município de Itajaí/SC, com a área privativa de 12,0000m², área de uso comum de 18,0940m² e área total de 30,0940m²; matriculado sob o nº 64.960 no 2º Ofício do C.R.I. de Itajaí/SC. Ônus: Consolidado propriedade fiduciante no protocolo 215.519 de 04/09/2025, em nome da credora fiduciária Marina Park Incorporação SPE LTDA.</w:t>
      </w:r>
    </w:p>
    <w:p w14:paraId="70F15428" w14:textId="77777777" w:rsidR="00B3529E" w:rsidRPr="0008010E" w:rsidRDefault="00B3529E" w:rsidP="00B3529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</w:rPr>
      </w:pPr>
    </w:p>
    <w:p w14:paraId="75366C1A" w14:textId="77777777" w:rsidR="00B3529E" w:rsidRPr="0008010E" w:rsidRDefault="00B3529E" w:rsidP="00B3529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b/>
          <w:color w:val="000000"/>
        </w:rPr>
      </w:pPr>
      <w:r w:rsidRPr="0008010E">
        <w:rPr>
          <w:rFonts w:ascii="Arial" w:eastAsia="Arial" w:hAnsi="Arial" w:cs="Arial"/>
          <w:color w:val="000000"/>
        </w:rPr>
        <w:t xml:space="preserve">O(s) imóvel(is) encontra-se consolidado(s) em nome da </w:t>
      </w:r>
      <w:r w:rsidRPr="0008010E">
        <w:rPr>
          <w:rFonts w:ascii="Arial" w:eastAsia="Arial" w:hAnsi="Arial" w:cs="Arial"/>
          <w:b/>
        </w:rPr>
        <w:t>MARINA PARK INCORPORAÇÃO SPE LTDA</w:t>
      </w:r>
      <w:r w:rsidRPr="0008010E">
        <w:rPr>
          <w:rFonts w:ascii="Arial" w:eastAsia="Arial" w:hAnsi="Arial" w:cs="Arial"/>
          <w:color w:val="000000"/>
        </w:rPr>
        <w:t xml:space="preserve"> e será(ão) vendido(s) mediante pagamento à vista, que deverá ser efetuado em até 24h úteis após o encerramento do leilão, mediante transferência bancária em conta a ser indicada pela credora fiduciária.</w:t>
      </w:r>
    </w:p>
    <w:p w14:paraId="43DE1F1A" w14:textId="77777777" w:rsidR="00B3529E" w:rsidRPr="0008010E" w:rsidRDefault="00B3529E" w:rsidP="00B3529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</w:p>
    <w:p w14:paraId="3B5BF373" w14:textId="77777777" w:rsidR="00B3529E" w:rsidRPr="0008010E" w:rsidRDefault="00B3529E" w:rsidP="00B3529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  <w:r w:rsidRPr="0008010E">
        <w:rPr>
          <w:rFonts w:ascii="Arial" w:eastAsia="Arial" w:hAnsi="Arial" w:cs="Arial"/>
          <w:b/>
          <w:color w:val="000000"/>
        </w:rPr>
        <w:t xml:space="preserve">Comissão do Leiloeiro: </w:t>
      </w:r>
      <w:r w:rsidRPr="0008010E">
        <w:rPr>
          <w:rFonts w:ascii="Arial" w:eastAsia="Arial" w:hAnsi="Arial" w:cs="Arial"/>
          <w:color w:val="000000"/>
        </w:rPr>
        <w:t>Caberá ao arrematante o pagamento da comissão do leiloeiro será de 5% (cinco por cento) sobre o valor da venda, e deverá ser paga à vista na ocasião da arrematação.</w:t>
      </w:r>
    </w:p>
    <w:p w14:paraId="519755CC" w14:textId="77777777" w:rsidR="00B3529E" w:rsidRPr="0008010E" w:rsidRDefault="00B3529E" w:rsidP="00B3529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</w:p>
    <w:p w14:paraId="35C356D7" w14:textId="77777777" w:rsidR="00B3529E" w:rsidRPr="0008010E" w:rsidRDefault="00B3529E" w:rsidP="00B3529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  <w:r w:rsidRPr="0008010E">
        <w:rPr>
          <w:rFonts w:ascii="Arial" w:eastAsia="Arial" w:hAnsi="Arial" w:cs="Arial"/>
          <w:b/>
          <w:bCs/>
          <w:color w:val="000000"/>
        </w:rPr>
        <w:t>Atenção:</w:t>
      </w:r>
      <w:r w:rsidRPr="0008010E">
        <w:rPr>
          <w:rFonts w:ascii="Arial" w:eastAsia="Arial" w:hAnsi="Arial" w:cs="Arial"/>
          <w:color w:val="000000"/>
        </w:rPr>
        <w:t xml:space="preserve"> O mero inadimplemento não desobriga o arrematante do pagamento, de modo que o arrematante inadimplente ficará sujeito ao pagamento de multa em favor do credor no valor de 10% do lance ofertado, mais os valores das despesas incorridas na realização do leilão, além da comissão do leiloeiro prevista no presente edital.</w:t>
      </w:r>
    </w:p>
    <w:p w14:paraId="21E746E1" w14:textId="77777777" w:rsidR="00B3529E" w:rsidRPr="0008010E" w:rsidRDefault="00B3529E" w:rsidP="00B3529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</w:p>
    <w:p w14:paraId="4096F83C" w14:textId="77777777" w:rsidR="00B3529E" w:rsidRPr="0008010E" w:rsidRDefault="00B3529E" w:rsidP="00B3529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  <w:r w:rsidRPr="0008010E">
        <w:rPr>
          <w:rFonts w:ascii="Arial" w:eastAsia="Arial" w:hAnsi="Arial" w:cs="Arial"/>
          <w:color w:val="000000"/>
        </w:rPr>
        <w:t>Na hipótese de inadimplemento prevista no presente edital, o arrematante inadimplente poderá ser acionado judicialmente para reparação de danos, nos termos dos artigos 186, 389 e 927 do Código Civil.</w:t>
      </w:r>
    </w:p>
    <w:p w14:paraId="7ABDEF1C" w14:textId="77777777" w:rsidR="00B3529E" w:rsidRPr="0008010E" w:rsidRDefault="00B3529E" w:rsidP="00B3529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</w:p>
    <w:p w14:paraId="638AF2CA" w14:textId="77777777" w:rsidR="00B3529E" w:rsidRPr="0008010E" w:rsidRDefault="00B3529E" w:rsidP="00B3529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  <w:r w:rsidRPr="0008010E">
        <w:rPr>
          <w:rFonts w:ascii="Arial" w:eastAsia="Arial" w:hAnsi="Arial" w:cs="Arial"/>
          <w:b/>
          <w:color w:val="000000"/>
        </w:rPr>
        <w:lastRenderedPageBreak/>
        <w:t>Dos lanços ofertados via internet:</w:t>
      </w:r>
      <w:r w:rsidRPr="0008010E">
        <w:rPr>
          <w:rFonts w:ascii="Arial" w:eastAsia="Arial" w:hAnsi="Arial" w:cs="Arial"/>
          <w:color w:val="000000"/>
        </w:rPr>
        <w:t> </w:t>
      </w:r>
    </w:p>
    <w:p w14:paraId="649125B1" w14:textId="77777777" w:rsidR="00B3529E" w:rsidRPr="0008010E" w:rsidRDefault="00B3529E" w:rsidP="00B3529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</w:p>
    <w:p w14:paraId="2F5FF03D" w14:textId="77777777" w:rsidR="00B3529E" w:rsidRPr="0008010E" w:rsidRDefault="00B3529E" w:rsidP="00B3529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  <w:r w:rsidRPr="0008010E">
        <w:rPr>
          <w:rFonts w:ascii="Arial" w:eastAsia="Arial" w:hAnsi="Arial" w:cs="Arial"/>
          <w:color w:val="000000"/>
        </w:rPr>
        <w:t>O interessado em ofertar lances pela internet deverá, com antecedência mínima de 48 horas, cadastrar-se no site </w:t>
      </w:r>
      <w:hyperlink r:id="rId8">
        <w:r w:rsidRPr="0008010E">
          <w:rPr>
            <w:rFonts w:ascii="Arial" w:eastAsia="Arial" w:hAnsi="Arial" w:cs="Arial"/>
            <w:b/>
            <w:color w:val="214677"/>
            <w:u w:val="single"/>
          </w:rPr>
          <w:t>www.centralsuldeleiloes.com.br</w:t>
        </w:r>
      </w:hyperlink>
      <w:r w:rsidRPr="0008010E">
        <w:rPr>
          <w:rFonts w:ascii="Arial" w:eastAsia="Arial" w:hAnsi="Arial" w:cs="Arial"/>
          <w:b/>
          <w:color w:val="000000"/>
        </w:rPr>
        <w:t>, </w:t>
      </w:r>
      <w:r w:rsidRPr="0008010E">
        <w:rPr>
          <w:rFonts w:ascii="Arial" w:eastAsia="Arial" w:hAnsi="Arial" w:cs="Arial"/>
          <w:color w:val="000000"/>
        </w:rPr>
        <w:t>e enviar a documentação que será oportunamente solicitada para homologação do cadastro.</w:t>
      </w:r>
    </w:p>
    <w:p w14:paraId="0E900E15" w14:textId="77777777" w:rsidR="00B3529E" w:rsidRPr="0008010E" w:rsidRDefault="00B3529E" w:rsidP="00B3529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</w:p>
    <w:p w14:paraId="4778FEC4" w14:textId="77777777" w:rsidR="00B3529E" w:rsidRPr="0008010E" w:rsidRDefault="00B3529E" w:rsidP="00B3529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  <w:r w:rsidRPr="0008010E">
        <w:rPr>
          <w:rFonts w:ascii="Arial" w:eastAsia="Arial" w:hAnsi="Arial" w:cs="Arial"/>
          <w:color w:val="000000"/>
        </w:rPr>
        <w:t>O interessado responderá civil e criminalmente pelas informações lançadas no preenchimento do aludido cadastro, oportunidade em que preencherá os dados pessoais (pessoa física ou jurídica) e aceitará as condições de participação previstas neste Edital e nos Termos de Uso constante na página eletrônica.</w:t>
      </w:r>
    </w:p>
    <w:p w14:paraId="07D27575" w14:textId="77777777" w:rsidR="00B3529E" w:rsidRPr="0008010E" w:rsidRDefault="00B3529E" w:rsidP="00B3529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</w:p>
    <w:p w14:paraId="2FF0AB39" w14:textId="77777777" w:rsidR="00B3529E" w:rsidRPr="0008010E" w:rsidRDefault="00B3529E" w:rsidP="00B3529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  <w:r w:rsidRPr="0008010E">
        <w:rPr>
          <w:rFonts w:ascii="Arial" w:eastAsia="Arial" w:hAnsi="Arial" w:cs="Arial"/>
          <w:color w:val="000000"/>
        </w:rPr>
        <w:t>Os lanços eletrônicos poderão ser iniciados a partir do momento em que o presente Edital estiver publicado no site do leiloeiro, sendo que estes serão concretizados no ato de sua captação pelo provedor e não no ato da emissão pelo participante. Devido à suscetibilidade de falhas técnicas, o Leiloeiro não se responsabiliza por lanços ofertados de forma eletrônica. </w:t>
      </w:r>
    </w:p>
    <w:p w14:paraId="3EE57982" w14:textId="77777777" w:rsidR="00B3529E" w:rsidRPr="0008010E" w:rsidRDefault="00B3529E" w:rsidP="00B3529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</w:p>
    <w:p w14:paraId="047334DD" w14:textId="77777777" w:rsidR="00B3529E" w:rsidRPr="0008010E" w:rsidRDefault="00B3529E" w:rsidP="00B3529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  <w:r w:rsidRPr="0008010E">
        <w:rPr>
          <w:rFonts w:ascii="Arial" w:eastAsia="Arial" w:hAnsi="Arial" w:cs="Arial"/>
          <w:color w:val="000000"/>
        </w:rPr>
        <w:t>Aos participantes do certame não é conferido qualquer tipo de direito em caso de problemas com o servidor, ou mesmo qualquer outra falha técnica que comprometa ou impossibilite a realização do leilão.</w:t>
      </w:r>
    </w:p>
    <w:p w14:paraId="52BFC472" w14:textId="77777777" w:rsidR="00B3529E" w:rsidRPr="0008010E" w:rsidRDefault="00B3529E" w:rsidP="00B3529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</w:p>
    <w:p w14:paraId="21E0322A" w14:textId="77777777" w:rsidR="00B3529E" w:rsidRPr="0008010E" w:rsidRDefault="00B3529E" w:rsidP="00B3529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  <w:r w:rsidRPr="0008010E">
        <w:rPr>
          <w:rFonts w:ascii="Arial" w:eastAsia="Arial" w:hAnsi="Arial" w:cs="Arial"/>
          <w:color w:val="000000"/>
        </w:rPr>
        <w:t>Sobrevindo lance nos 03 (três) minutos antecedentes ao término do leilão, o horário de fechamento será prorrogado em 03 (três) minutos, e assim sucessivamente, para que todos os interessados tenham oportunidade de ofertar novos lances.</w:t>
      </w:r>
    </w:p>
    <w:p w14:paraId="30F14C8D" w14:textId="77777777" w:rsidR="00B3529E" w:rsidRPr="0008010E" w:rsidRDefault="00B3529E" w:rsidP="00B3529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</w:p>
    <w:p w14:paraId="34128827" w14:textId="77777777" w:rsidR="00B3529E" w:rsidRPr="0008010E" w:rsidRDefault="00B3529E" w:rsidP="00B3529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b/>
          <w:color w:val="000000"/>
        </w:rPr>
      </w:pPr>
      <w:r w:rsidRPr="0008010E">
        <w:rPr>
          <w:rFonts w:ascii="Arial" w:eastAsia="Arial" w:hAnsi="Arial" w:cs="Arial"/>
          <w:b/>
          <w:color w:val="000000"/>
        </w:rPr>
        <w:t>Advertências Especiais:</w:t>
      </w:r>
    </w:p>
    <w:p w14:paraId="45FE0C38" w14:textId="77777777" w:rsidR="00B3529E" w:rsidRPr="0008010E" w:rsidRDefault="00B3529E" w:rsidP="00B3529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</w:p>
    <w:p w14:paraId="3E27A832" w14:textId="77777777" w:rsidR="00B3529E" w:rsidRPr="0008010E" w:rsidRDefault="00B3529E" w:rsidP="00B3529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  <w:r w:rsidRPr="0008010E">
        <w:rPr>
          <w:rFonts w:ascii="Arial" w:eastAsia="Arial" w:hAnsi="Arial" w:cs="Arial"/>
          <w:color w:val="000000"/>
        </w:rPr>
        <w:t>1ª) O(s) bem(ns) será(ão) leiloado(s) no estado em que se encontra(m), não podendo o arrematante alegar desconhecimento de suas condições, características, compartimentos internos, estado de conservação e localização, não sendo de responsabilidade do leiloeiro qualquer divergência eventualmente contida no edital. A venda será realizada com caráter “ad corpus”, sendo que as descrições contidas no presente edital possuem caráter meramente enunciativo.</w:t>
      </w:r>
    </w:p>
    <w:p w14:paraId="126C5691" w14:textId="77777777" w:rsidR="00B3529E" w:rsidRPr="0008010E" w:rsidRDefault="00B3529E" w:rsidP="00B3529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</w:p>
    <w:p w14:paraId="6141A854" w14:textId="77777777" w:rsidR="00B3529E" w:rsidRPr="0008010E" w:rsidRDefault="00B3529E" w:rsidP="00B3529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  <w:r w:rsidRPr="0008010E">
        <w:rPr>
          <w:rFonts w:ascii="Arial" w:eastAsia="Arial" w:hAnsi="Arial" w:cs="Arial"/>
          <w:color w:val="000000"/>
        </w:rPr>
        <w:t xml:space="preserve">2ª) </w:t>
      </w:r>
      <w:r w:rsidRPr="0008010E">
        <w:rPr>
          <w:rFonts w:ascii="Arial" w:eastAsia="Arial" w:hAnsi="Arial" w:cs="Arial"/>
        </w:rPr>
        <w:t xml:space="preserve">Compete aos arrematantes, com o auto de arrematação em mãos, diligenciar junto ao cartório (tabelionato de notas de sua preferência), no sentido de lavrar a escritura pública de compra e venda, nos termos do 1º e 2º do art. 890 do Código de Normas do Estado de Santa Catarina. Ainda, compete também aos arrematantes o pagamento de todas as despesas necessárias para transferência/registro de propriedade dos imóveis a seu favor, entre elas, FRJ, ITBI, emolumentos notariais e custos do registro de imóveis, bem como demais impostos/taxas decorrentes da arrematação. </w:t>
      </w:r>
    </w:p>
    <w:p w14:paraId="2EE38C70" w14:textId="77777777" w:rsidR="00B3529E" w:rsidRPr="0008010E" w:rsidRDefault="00B3529E" w:rsidP="00B3529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</w:p>
    <w:p w14:paraId="6A8F6A12" w14:textId="77777777" w:rsidR="00B3529E" w:rsidRPr="0008010E" w:rsidRDefault="00B3529E" w:rsidP="00B3529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  <w:r w:rsidRPr="0008010E">
        <w:rPr>
          <w:rFonts w:ascii="Arial" w:eastAsia="Arial" w:hAnsi="Arial" w:cs="Arial"/>
          <w:color w:val="000000"/>
        </w:rPr>
        <w:t xml:space="preserve">3ª) A verificação de documentos e demais condições dos bens ofertados, incluindo eventuais ônus que recaiam sobre </w:t>
      </w:r>
      <w:proofErr w:type="gramStart"/>
      <w:r w:rsidRPr="0008010E">
        <w:rPr>
          <w:rFonts w:ascii="Arial" w:eastAsia="Arial" w:hAnsi="Arial" w:cs="Arial"/>
          <w:color w:val="000000"/>
        </w:rPr>
        <w:t>os mesmos</w:t>
      </w:r>
      <w:proofErr w:type="gramEnd"/>
      <w:r w:rsidRPr="0008010E">
        <w:rPr>
          <w:rFonts w:ascii="Arial" w:eastAsia="Arial" w:hAnsi="Arial" w:cs="Arial"/>
          <w:color w:val="000000"/>
        </w:rPr>
        <w:t>, é de responsabilidade dos interessados, não cabendo aos arrematantes direito de arrependimento.</w:t>
      </w:r>
    </w:p>
    <w:p w14:paraId="1AE51606" w14:textId="77777777" w:rsidR="00B3529E" w:rsidRPr="0008010E" w:rsidRDefault="00B3529E" w:rsidP="00B3529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</w:p>
    <w:p w14:paraId="618AA3B8" w14:textId="77777777" w:rsidR="00B3529E" w:rsidRPr="0008010E" w:rsidRDefault="00B3529E" w:rsidP="00B3529E">
      <w:pPr>
        <w:spacing w:before="0" w:line="240" w:lineRule="auto"/>
        <w:jc w:val="both"/>
        <w:rPr>
          <w:rFonts w:ascii="Arial" w:eastAsia="Arial" w:hAnsi="Arial" w:cs="Arial"/>
        </w:rPr>
      </w:pPr>
      <w:r w:rsidRPr="0008010E">
        <w:rPr>
          <w:rFonts w:ascii="Arial" w:eastAsia="Arial" w:hAnsi="Arial" w:cs="Arial"/>
        </w:rPr>
        <w:t>4ª) Os arrematantes declaram-se cientes e plenamente informados quanto a possibilidade de existência de débitos de natureza fiscal e condominial. Fica a encargo dos arrematantes, inclusive, eventuais regularizações/averbações de área, bem como despesas delas decorrentes.</w:t>
      </w:r>
    </w:p>
    <w:p w14:paraId="1EB7A4E2" w14:textId="77777777" w:rsidR="00B3529E" w:rsidRPr="0008010E" w:rsidRDefault="00B3529E" w:rsidP="00B3529E">
      <w:pPr>
        <w:spacing w:before="0" w:line="240" w:lineRule="auto"/>
        <w:jc w:val="both"/>
        <w:rPr>
          <w:rFonts w:ascii="Arial" w:eastAsia="Arial" w:hAnsi="Arial" w:cs="Arial"/>
        </w:rPr>
      </w:pPr>
    </w:p>
    <w:p w14:paraId="063D402E" w14:textId="77777777" w:rsidR="00B3529E" w:rsidRPr="0008010E" w:rsidRDefault="00B3529E" w:rsidP="00B3529E">
      <w:pPr>
        <w:spacing w:before="0" w:line="240" w:lineRule="auto"/>
        <w:jc w:val="both"/>
        <w:rPr>
          <w:rFonts w:ascii="Arial" w:eastAsia="Arial" w:hAnsi="Arial" w:cs="Arial"/>
        </w:rPr>
      </w:pPr>
      <w:r w:rsidRPr="0008010E">
        <w:rPr>
          <w:rFonts w:ascii="Arial" w:eastAsia="Arial" w:hAnsi="Arial" w:cs="Arial"/>
        </w:rPr>
        <w:t>5ª) Ao devedor fiduciante é assegurado, até a data do segundo leilão, o direito de preferência para adquirir o(s) imóvel(is) por preço correspondente ao valor da dívida, somado aos encargos e despesas de que trata o § 2º do art. 27 da Lei 9.514/97, incluindo a comissão do leiloeiro (art. 27, §3º, II).</w:t>
      </w:r>
    </w:p>
    <w:p w14:paraId="76D3E286" w14:textId="77777777" w:rsidR="00B3529E" w:rsidRPr="0008010E" w:rsidRDefault="00B3529E" w:rsidP="00B3529E">
      <w:pPr>
        <w:spacing w:before="0" w:line="240" w:lineRule="auto"/>
        <w:jc w:val="both"/>
        <w:rPr>
          <w:rFonts w:ascii="Arial" w:eastAsia="Arial" w:hAnsi="Arial" w:cs="Arial"/>
        </w:rPr>
      </w:pPr>
    </w:p>
    <w:p w14:paraId="39A62943" w14:textId="77777777" w:rsidR="00B3529E" w:rsidRPr="0008010E" w:rsidRDefault="00B3529E" w:rsidP="00B3529E">
      <w:pPr>
        <w:spacing w:before="0" w:line="240" w:lineRule="auto"/>
        <w:jc w:val="both"/>
        <w:rPr>
          <w:rFonts w:ascii="Arial" w:eastAsia="Arial" w:hAnsi="Arial" w:cs="Arial"/>
        </w:rPr>
      </w:pPr>
      <w:r w:rsidRPr="0008010E">
        <w:rPr>
          <w:rFonts w:ascii="Arial" w:eastAsia="Arial" w:hAnsi="Arial" w:cs="Arial"/>
        </w:rPr>
        <w:lastRenderedPageBreak/>
        <w:t>6ª) Compete aos arrematantes a adoção de eventuais medidas necessárias para a desocupação/reintegração de posse do(s) imóvel(is), que poderá ser concedida liminarmente nos termos do art. 30, da lei 9.514/97.</w:t>
      </w:r>
    </w:p>
    <w:p w14:paraId="3689CF79" w14:textId="77777777" w:rsidR="00B3529E" w:rsidRPr="0008010E" w:rsidRDefault="00B3529E" w:rsidP="00B3529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</w:p>
    <w:p w14:paraId="5FE93085" w14:textId="77777777" w:rsidR="00B3529E" w:rsidRPr="0008010E" w:rsidRDefault="00B3529E" w:rsidP="00B3529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  <w:r w:rsidRPr="0008010E">
        <w:rPr>
          <w:rFonts w:ascii="Arial" w:eastAsia="Arial" w:hAnsi="Arial" w:cs="Arial"/>
          <w:color w:val="000000"/>
        </w:rPr>
        <w:t>Demais esclarecimentos poderão ser solicitados diretamente pelo site do leiloeiro –</w:t>
      </w:r>
      <w:hyperlink r:id="rId9">
        <w:r w:rsidRPr="0008010E">
          <w:rPr>
            <w:rFonts w:ascii="Arial" w:eastAsia="Arial" w:hAnsi="Arial" w:cs="Arial"/>
            <w:color w:val="214677"/>
            <w:u w:val="single"/>
          </w:rPr>
          <w:t>www.centralsuldeleiloes.com.br</w:t>
        </w:r>
      </w:hyperlink>
      <w:r w:rsidRPr="0008010E">
        <w:rPr>
          <w:rFonts w:ascii="Arial" w:eastAsia="Arial" w:hAnsi="Arial" w:cs="Arial"/>
          <w:color w:val="000000"/>
        </w:rPr>
        <w:t>, ou pelo fone: (48) 3437-6115.</w:t>
      </w:r>
    </w:p>
    <w:p w14:paraId="0FF736CF" w14:textId="77777777" w:rsidR="00B3529E" w:rsidRPr="0008010E" w:rsidRDefault="00B3529E" w:rsidP="00B3529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</w:p>
    <w:p w14:paraId="19FE6A89" w14:textId="560BC348" w:rsidR="00B3529E" w:rsidRPr="0008010E" w:rsidRDefault="00B3529E" w:rsidP="00B3529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  <w:r w:rsidRPr="0008010E">
        <w:rPr>
          <w:rFonts w:ascii="Arial" w:eastAsia="Arial" w:hAnsi="Arial" w:cs="Arial"/>
          <w:color w:val="000000"/>
        </w:rPr>
        <w:t xml:space="preserve">Criciúma, </w:t>
      </w:r>
      <w:r w:rsidR="00E94745" w:rsidRPr="0008010E">
        <w:rPr>
          <w:rFonts w:ascii="Arial" w:eastAsia="Arial" w:hAnsi="Arial" w:cs="Arial"/>
          <w:color w:val="000000"/>
        </w:rPr>
        <w:t>21</w:t>
      </w:r>
      <w:r w:rsidRPr="0008010E">
        <w:rPr>
          <w:rFonts w:ascii="Arial" w:eastAsia="Arial" w:hAnsi="Arial" w:cs="Arial"/>
          <w:color w:val="000000"/>
        </w:rPr>
        <w:t xml:space="preserve"> de ju</w:t>
      </w:r>
      <w:r w:rsidR="00E94745" w:rsidRPr="0008010E">
        <w:rPr>
          <w:rFonts w:ascii="Arial" w:eastAsia="Arial" w:hAnsi="Arial" w:cs="Arial"/>
          <w:color w:val="000000"/>
        </w:rPr>
        <w:t>l</w:t>
      </w:r>
      <w:r w:rsidRPr="0008010E">
        <w:rPr>
          <w:rFonts w:ascii="Arial" w:eastAsia="Arial" w:hAnsi="Arial" w:cs="Arial"/>
          <w:color w:val="000000"/>
        </w:rPr>
        <w:t>ho de 2026.</w:t>
      </w:r>
    </w:p>
    <w:p w14:paraId="5049BA3F" w14:textId="77777777" w:rsidR="00B3529E" w:rsidRPr="0008010E" w:rsidRDefault="00B3529E" w:rsidP="00B3529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</w:p>
    <w:p w14:paraId="377AF0BC" w14:textId="77777777" w:rsidR="00B3529E" w:rsidRPr="0008010E" w:rsidRDefault="00B3529E" w:rsidP="00B3529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</w:p>
    <w:p w14:paraId="02721AB7" w14:textId="77777777" w:rsidR="00B3529E" w:rsidRPr="0008010E" w:rsidRDefault="00B3529E" w:rsidP="00B3529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</w:p>
    <w:p w14:paraId="6E779DB8" w14:textId="77777777" w:rsidR="00B3529E" w:rsidRPr="0008010E" w:rsidRDefault="00B3529E" w:rsidP="00B3529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</w:p>
    <w:p w14:paraId="7DEA815F" w14:textId="77777777" w:rsidR="00B3529E" w:rsidRPr="0008010E" w:rsidRDefault="00B3529E" w:rsidP="00B3529E">
      <w:pPr>
        <w:spacing w:before="0" w:line="240" w:lineRule="auto"/>
        <w:jc w:val="center"/>
        <w:rPr>
          <w:rFonts w:ascii="Arial" w:eastAsia="Arial" w:hAnsi="Arial" w:cs="Arial"/>
        </w:rPr>
      </w:pPr>
    </w:p>
    <w:p w14:paraId="28720F13" w14:textId="77777777" w:rsidR="00B3529E" w:rsidRPr="0008010E" w:rsidRDefault="00B3529E" w:rsidP="00B3529E">
      <w:pPr>
        <w:spacing w:before="0" w:line="240" w:lineRule="auto"/>
        <w:jc w:val="center"/>
        <w:rPr>
          <w:rFonts w:ascii="Arial" w:eastAsia="Arial" w:hAnsi="Arial" w:cs="Arial"/>
          <w:i/>
        </w:rPr>
      </w:pPr>
      <w:r w:rsidRPr="0008010E">
        <w:rPr>
          <w:rFonts w:ascii="Arial" w:eastAsia="Arial" w:hAnsi="Arial" w:cs="Arial"/>
          <w:i/>
        </w:rPr>
        <w:t>___________________________</w:t>
      </w:r>
    </w:p>
    <w:p w14:paraId="3AB92598" w14:textId="77777777" w:rsidR="00B3529E" w:rsidRPr="0008010E" w:rsidRDefault="00B3529E" w:rsidP="00B3529E">
      <w:pPr>
        <w:spacing w:before="0" w:line="240" w:lineRule="auto"/>
        <w:jc w:val="center"/>
        <w:rPr>
          <w:rFonts w:ascii="Arial" w:hAnsi="Arial" w:cs="Arial"/>
          <w:b/>
          <w:bCs/>
        </w:rPr>
      </w:pPr>
      <w:r w:rsidRPr="0008010E">
        <w:rPr>
          <w:rFonts w:ascii="Arial" w:hAnsi="Arial" w:cs="Arial"/>
          <w:b/>
          <w:bCs/>
        </w:rPr>
        <w:t>Lúcio Ubialli</w:t>
      </w:r>
    </w:p>
    <w:p w14:paraId="6BE3FBF4" w14:textId="77777777" w:rsidR="00B3529E" w:rsidRPr="0008010E" w:rsidRDefault="00B3529E" w:rsidP="00B3529E">
      <w:pPr>
        <w:spacing w:before="0" w:line="240" w:lineRule="auto"/>
        <w:jc w:val="center"/>
        <w:rPr>
          <w:rFonts w:ascii="Arial" w:hAnsi="Arial" w:cs="Arial"/>
          <w:sz w:val="20"/>
          <w:szCs w:val="20"/>
        </w:rPr>
      </w:pPr>
      <w:r w:rsidRPr="0008010E">
        <w:rPr>
          <w:rFonts w:ascii="Arial" w:hAnsi="Arial" w:cs="Arial"/>
          <w:sz w:val="20"/>
          <w:szCs w:val="20"/>
        </w:rPr>
        <w:t>Leiloeiro Público Oficial/SC</w:t>
      </w:r>
    </w:p>
    <w:p w14:paraId="2445A146" w14:textId="77777777" w:rsidR="00B3529E" w:rsidRPr="00813A6E" w:rsidRDefault="00B3529E" w:rsidP="00B3529E">
      <w:pPr>
        <w:spacing w:before="0" w:line="240" w:lineRule="auto"/>
        <w:jc w:val="center"/>
        <w:rPr>
          <w:rFonts w:ascii="Arial" w:hAnsi="Arial" w:cs="Arial"/>
        </w:rPr>
      </w:pPr>
      <w:r w:rsidRPr="0008010E">
        <w:rPr>
          <w:rFonts w:ascii="Arial" w:hAnsi="Arial" w:cs="Arial"/>
          <w:sz w:val="20"/>
          <w:szCs w:val="20"/>
        </w:rPr>
        <w:t>AARC/030</w:t>
      </w:r>
    </w:p>
    <w:p w14:paraId="7BC1E789" w14:textId="3E72CEC9" w:rsidR="00D87546" w:rsidRPr="00B3529E" w:rsidRDefault="00D87546" w:rsidP="00B3529E"/>
    <w:sectPr w:rsidR="00D87546" w:rsidRPr="00B3529E" w:rsidSect="003370EA">
      <w:headerReference w:type="default" r:id="rId10"/>
      <w:pgSz w:w="11906" w:h="16838"/>
      <w:pgMar w:top="1702" w:right="1701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524755" w14:textId="77777777" w:rsidR="00F90133" w:rsidRDefault="00F90133" w:rsidP="006A4CE1">
      <w:pPr>
        <w:spacing w:line="240" w:lineRule="auto"/>
      </w:pPr>
      <w:r>
        <w:separator/>
      </w:r>
    </w:p>
  </w:endnote>
  <w:endnote w:type="continuationSeparator" w:id="0">
    <w:p w14:paraId="30862F7C" w14:textId="77777777" w:rsidR="00F90133" w:rsidRDefault="00F90133" w:rsidP="006A4CE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17D7C0" w14:textId="77777777" w:rsidR="00F90133" w:rsidRDefault="00F90133" w:rsidP="006A4CE1">
      <w:pPr>
        <w:spacing w:line="240" w:lineRule="auto"/>
      </w:pPr>
      <w:r>
        <w:separator/>
      </w:r>
    </w:p>
  </w:footnote>
  <w:footnote w:type="continuationSeparator" w:id="0">
    <w:p w14:paraId="460EEE79" w14:textId="77777777" w:rsidR="00F90133" w:rsidRDefault="00F90133" w:rsidP="006A4CE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2F36BC" w14:textId="087C8BC2" w:rsidR="006A4CE1" w:rsidRDefault="006A4CE1">
    <w:pPr>
      <w:pStyle w:val="Cabealh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D0A3ECF" wp14:editId="4BAF95B5">
          <wp:simplePos x="0" y="0"/>
          <wp:positionH relativeFrom="page">
            <wp:align>left</wp:align>
          </wp:positionH>
          <wp:positionV relativeFrom="paragraph">
            <wp:posOffset>-449580</wp:posOffset>
          </wp:positionV>
          <wp:extent cx="7564175" cy="10700496"/>
          <wp:effectExtent l="0" t="0" r="0" b="5715"/>
          <wp:wrapNone/>
          <wp:docPr id="122431871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75810080" name="Imagem 77581008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4175" cy="1070049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CE1"/>
    <w:rsid w:val="000155D4"/>
    <w:rsid w:val="00047DBE"/>
    <w:rsid w:val="00070AA3"/>
    <w:rsid w:val="0008010E"/>
    <w:rsid w:val="000A423A"/>
    <w:rsid w:val="000B0557"/>
    <w:rsid w:val="000B25A5"/>
    <w:rsid w:val="00124212"/>
    <w:rsid w:val="00170311"/>
    <w:rsid w:val="001A710F"/>
    <w:rsid w:val="00200C01"/>
    <w:rsid w:val="00303C57"/>
    <w:rsid w:val="003370EA"/>
    <w:rsid w:val="0044407F"/>
    <w:rsid w:val="00617082"/>
    <w:rsid w:val="0068630C"/>
    <w:rsid w:val="006A4CE1"/>
    <w:rsid w:val="00813A6E"/>
    <w:rsid w:val="00875120"/>
    <w:rsid w:val="008F689A"/>
    <w:rsid w:val="009216E9"/>
    <w:rsid w:val="009B2908"/>
    <w:rsid w:val="009D2810"/>
    <w:rsid w:val="00A04AB1"/>
    <w:rsid w:val="00A54657"/>
    <w:rsid w:val="00A54A57"/>
    <w:rsid w:val="00AB5CC5"/>
    <w:rsid w:val="00AD6CA5"/>
    <w:rsid w:val="00AD6E2D"/>
    <w:rsid w:val="00B10EB5"/>
    <w:rsid w:val="00B3529E"/>
    <w:rsid w:val="00BD5502"/>
    <w:rsid w:val="00BF470D"/>
    <w:rsid w:val="00C8342A"/>
    <w:rsid w:val="00CB4249"/>
    <w:rsid w:val="00CF3DED"/>
    <w:rsid w:val="00D1371C"/>
    <w:rsid w:val="00D70C3A"/>
    <w:rsid w:val="00D87546"/>
    <w:rsid w:val="00E27705"/>
    <w:rsid w:val="00E879DF"/>
    <w:rsid w:val="00E94745"/>
    <w:rsid w:val="00E96EE9"/>
    <w:rsid w:val="00ED204C"/>
    <w:rsid w:val="00F2018C"/>
    <w:rsid w:val="00F22D14"/>
    <w:rsid w:val="00F568DF"/>
    <w:rsid w:val="00F85EB9"/>
    <w:rsid w:val="00F90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69EAA9"/>
  <w15:chartTrackingRefBased/>
  <w15:docId w15:val="{12C42C72-4349-4F52-9A53-2D4DCAF0F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4212"/>
    <w:pPr>
      <w:spacing w:before="960" w:after="0"/>
    </w:pPr>
  </w:style>
  <w:style w:type="paragraph" w:styleId="Ttulo1">
    <w:name w:val="heading 1"/>
    <w:basedOn w:val="Normal"/>
    <w:next w:val="Normal"/>
    <w:link w:val="Ttulo1Char"/>
    <w:uiPriority w:val="9"/>
    <w:qFormat/>
    <w:rsid w:val="00813A6E"/>
    <w:pPr>
      <w:keepNext/>
      <w:spacing w:before="0" w:line="240" w:lineRule="auto"/>
      <w:jc w:val="center"/>
      <w:outlineLvl w:val="0"/>
    </w:pPr>
    <w:rPr>
      <w:rFonts w:ascii="Arial" w:eastAsia="Times New Roman" w:hAnsi="Arial" w:cs="Arial"/>
      <w:b/>
      <w:kern w:val="0"/>
      <w:sz w:val="24"/>
      <w:szCs w:val="24"/>
      <w:lang w:eastAsia="pt-BR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A4CE1"/>
    <w:pPr>
      <w:tabs>
        <w:tab w:val="center" w:pos="4252"/>
        <w:tab w:val="right" w:pos="8504"/>
      </w:tabs>
      <w:spacing w:before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A4CE1"/>
  </w:style>
  <w:style w:type="paragraph" w:styleId="Rodap">
    <w:name w:val="footer"/>
    <w:basedOn w:val="Normal"/>
    <w:link w:val="RodapChar"/>
    <w:uiPriority w:val="99"/>
    <w:unhideWhenUsed/>
    <w:rsid w:val="006A4CE1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A4CE1"/>
  </w:style>
  <w:style w:type="character" w:customStyle="1" w:styleId="Ttulo1Char">
    <w:name w:val="Título 1 Char"/>
    <w:basedOn w:val="Fontepargpadro"/>
    <w:link w:val="Ttulo1"/>
    <w:uiPriority w:val="9"/>
    <w:rsid w:val="00813A6E"/>
    <w:rPr>
      <w:rFonts w:ascii="Arial" w:eastAsia="Times New Roman" w:hAnsi="Arial" w:cs="Arial"/>
      <w:b/>
      <w:kern w:val="0"/>
      <w:sz w:val="24"/>
      <w:szCs w:val="24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1575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entralsuldeleiloes.com.br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centralsuldeleiloes.com.br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entralsuldeleiloes.com.br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://www.centralsuldeleiloes.com.br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1133</Words>
  <Characters>6119</Characters>
  <Application>Microsoft Office Word</Application>
  <DocSecurity>0</DocSecurity>
  <Lines>50</Lines>
  <Paragraphs>14</Paragraphs>
  <ScaleCrop>false</ScaleCrop>
  <Company/>
  <LinksUpToDate>false</LinksUpToDate>
  <CharactersWithSpaces>7238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 Diego Spillere</dc:creator>
  <cp:keywords/>
  <dc:description/>
  <cp:lastModifiedBy>User</cp:lastModifiedBy>
  <cp:revision>57</cp:revision>
  <dcterms:created xsi:type="dcterms:W3CDTF">2025-02-28T17:10:00Z</dcterms:created>
  <dcterms:modified xsi:type="dcterms:W3CDTF">2026-07-21T13:23:00Z</dcterms:modified>
</cp:coreProperties>
</file>