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54B26" w14:textId="77777777" w:rsidR="009C131D" w:rsidRDefault="009C131D" w:rsidP="009C131D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14C0B3DE" w14:textId="77777777" w:rsidR="009C131D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FC114EE" w14:textId="77777777" w:rsidR="009C131D" w:rsidRPr="00061100" w:rsidRDefault="009C131D" w:rsidP="009C131D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061100"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Excelentíssimo(a) Senhor(a) Doutor(a) Juiz(a) do Trabalho da </w:t>
      </w:r>
      <w:r w:rsidRPr="00061100">
        <w:rPr>
          <w:rFonts w:ascii="Arial" w:eastAsia="Arial" w:hAnsi="Arial" w:cs="Arial"/>
          <w:b/>
          <w:bCs/>
          <w:sz w:val="20"/>
          <w:szCs w:val="20"/>
        </w:rPr>
        <w:t>Vara do Trabalho de Imbituba/SC</w:t>
      </w:r>
      <w:r w:rsidRPr="00061100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061100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061100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6D4CBAA9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3A1DB2F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clz20aqcxbth" w:colFirst="0" w:colLast="0"/>
      <w:bookmarkEnd w:id="0"/>
      <w:r w:rsidRPr="00061100">
        <w:rPr>
          <w:rFonts w:ascii="Arial" w:eastAsia="Arial" w:hAnsi="Arial" w:cs="Arial"/>
          <w:b/>
          <w:bCs/>
          <w:sz w:val="20"/>
          <w:szCs w:val="20"/>
        </w:rPr>
        <w:t>Início do Leilão: 06/08/2026, às 15:00 horas</w:t>
      </w:r>
      <w:r w:rsidRPr="00061100">
        <w:rPr>
          <w:rFonts w:ascii="Arial" w:eastAsia="Arial" w:hAnsi="Arial" w:cs="Arial"/>
          <w:sz w:val="20"/>
          <w:szCs w:val="20"/>
        </w:rPr>
        <w:t xml:space="preserve">, com encerramento </w:t>
      </w:r>
      <w:r w:rsidRPr="00061100">
        <w:rPr>
          <w:rFonts w:ascii="Arial" w:eastAsia="Arial" w:hAnsi="Arial" w:cs="Arial"/>
          <w:b/>
          <w:bCs/>
          <w:sz w:val="20"/>
          <w:szCs w:val="20"/>
        </w:rPr>
        <w:t>no dia 13/08/2026, às 15:00 horas</w:t>
      </w:r>
      <w:r w:rsidRPr="00061100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061100">
        <w:rPr>
          <w:rFonts w:ascii="Arial" w:eastAsia="Arial" w:hAnsi="Arial" w:cs="Arial"/>
          <w:b/>
          <w:bCs/>
          <w:sz w:val="20"/>
          <w:szCs w:val="20"/>
        </w:rPr>
        <w:t>desde que superior à 70% da avaliação (art. 888, § 1º CLT c/c art. 891, caput e § único do CPC).</w:t>
      </w:r>
    </w:p>
    <w:p w14:paraId="6362623A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05F4833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061100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061100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061100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061100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061100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7261B367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92C5F52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061100">
        <w:rPr>
          <w:rFonts w:ascii="Arial" w:eastAsia="Arial" w:hAnsi="Arial" w:cs="Arial"/>
          <w:sz w:val="20"/>
          <w:szCs w:val="20"/>
        </w:rPr>
        <w:t xml:space="preserve"> </w:t>
      </w:r>
      <w:r w:rsidRPr="00061100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061100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061100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26518BA8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1676EB8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061100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180F55A6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F557BC0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061100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2D79424D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 xml:space="preserve"> </w:t>
      </w:r>
    </w:p>
    <w:p w14:paraId="1FF15DBD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09A5E65E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C835B4C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16524076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C7FBE24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061100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061100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061100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7BAE4BA8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899717A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61A3427D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F3AA833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185390DC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8E903B7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Os lanços eletrônicos poderão ser iniciados a partir do momento em que o presente Edital estiver publicado no site da leiloeira, sendo que estes serão concretizados no ato de sua captação pelo provedor e não no ato da emissão pelo participante. Devido à suscetibilidade de falhas técnicas e variações de naturezas diversas (como velocidade de internet, qualidade da conexão, versão de navegadores etc.) a leiloeira não se responsabiliza por lances ofertados de forma eletrônica. Na hipótese de lances de valores iguais, prevalecerá sempre aquele quem primeiro ofertou.</w:t>
      </w:r>
    </w:p>
    <w:p w14:paraId="7E405B5E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5FE27D4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</w:t>
      </w:r>
    </w:p>
    <w:p w14:paraId="024A9B1A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32CF8EF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6F569D0D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8D3DD59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061100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22DF8B9B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4FB7ED7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6F3DED85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5CE0B6A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3C98C457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BB1077C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6178FDA1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9A704AB" w14:textId="77777777" w:rsidR="009C131D" w:rsidRPr="00061100" w:rsidRDefault="009C131D" w:rsidP="009C131D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061100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061100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061100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061100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061100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061100">
        <w:rPr>
          <w:rFonts w:ascii="Arial" w:eastAsia="Arial" w:hAnsi="Arial" w:cs="Arial"/>
          <w:sz w:val="20"/>
          <w:szCs w:val="20"/>
        </w:rPr>
        <w:t>.</w:t>
      </w:r>
    </w:p>
    <w:p w14:paraId="176B05A4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7FC41F3E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1EF9658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7F677B84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FFA7715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06B72B7C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C0BF922" w14:textId="77777777" w:rsidR="009C131D" w:rsidRPr="00061100" w:rsidRDefault="009C131D" w:rsidP="009C131D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 xml:space="preserve">Demais esclarecimentos, bem como cópias do edital, poderão ser solicitados diretamente pelo site da leiloeira – </w:t>
      </w:r>
      <w:hyperlink r:id="rId7">
        <w:r w:rsidRPr="00061100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061100">
        <w:rPr>
          <w:rFonts w:ascii="Arial" w:eastAsia="Arial" w:hAnsi="Arial" w:cs="Arial"/>
          <w:sz w:val="20"/>
          <w:szCs w:val="20"/>
        </w:rPr>
        <w:t>, ou pelo fone: (48) 3437-6115.</w:t>
      </w:r>
    </w:p>
    <w:p w14:paraId="326152F6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AB87764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061100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061100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061100">
        <w:rPr>
          <w:rFonts w:ascii="Arial" w:eastAsia="Arial" w:hAnsi="Arial" w:cs="Arial"/>
          <w:b/>
          <w:bCs/>
          <w:sz w:val="20"/>
          <w:szCs w:val="20"/>
        </w:rPr>
        <w:t xml:space="preserve"> nº 0000520-93.2025.5.12.0043</w:t>
      </w:r>
    </w:p>
    <w:p w14:paraId="71C910DD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>Exequente(s): Lucimar Silva Dos Santos</w:t>
      </w:r>
    </w:p>
    <w:p w14:paraId="4998F0CF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lastRenderedPageBreak/>
        <w:t xml:space="preserve">Executado(s): Nelson </w:t>
      </w:r>
      <w:proofErr w:type="spellStart"/>
      <w:r w:rsidRPr="00061100">
        <w:rPr>
          <w:rFonts w:ascii="Arial" w:eastAsia="Arial" w:hAnsi="Arial" w:cs="Arial"/>
          <w:sz w:val="20"/>
          <w:szCs w:val="20"/>
        </w:rPr>
        <w:t>Boneberg</w:t>
      </w:r>
      <w:proofErr w:type="spellEnd"/>
      <w:r w:rsidRPr="00061100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061100">
        <w:rPr>
          <w:rFonts w:ascii="Arial" w:eastAsia="Arial" w:hAnsi="Arial" w:cs="Arial"/>
          <w:sz w:val="20"/>
          <w:szCs w:val="20"/>
        </w:rPr>
        <w:t>Innocente</w:t>
      </w:r>
      <w:proofErr w:type="spellEnd"/>
      <w:r w:rsidRPr="00061100">
        <w:rPr>
          <w:rFonts w:ascii="Arial" w:eastAsia="Arial" w:hAnsi="Arial" w:cs="Arial"/>
          <w:sz w:val="20"/>
          <w:szCs w:val="20"/>
        </w:rPr>
        <w:t xml:space="preserve"> </w:t>
      </w:r>
    </w:p>
    <w:p w14:paraId="0B5B1F3A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061100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061100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061100">
        <w:rPr>
          <w:rFonts w:ascii="Arial" w:eastAsia="Arial" w:hAnsi="Arial" w:cs="Arial"/>
          <w:b/>
          <w:bCs/>
          <w:sz w:val="20"/>
          <w:szCs w:val="20"/>
        </w:rPr>
        <w:t>):</w:t>
      </w:r>
      <w:r w:rsidRPr="00061100">
        <w:rPr>
          <w:rFonts w:ascii="Arial" w:eastAsia="Arial" w:hAnsi="Arial" w:cs="Arial"/>
          <w:sz w:val="20"/>
          <w:szCs w:val="20"/>
        </w:rPr>
        <w:t xml:space="preserve"> 01 (um) terreno rural, situado na localidade de Riacho Ana Matias-Distrito de Rio D'Una, Município e Comarca de Imaruí/SC, medindo uma área de 209.038,50m², com as seguintes confrontações: Faz frente com a Estrada Geral, fundos com terras de </w:t>
      </w:r>
      <w:proofErr w:type="spellStart"/>
      <w:r w:rsidRPr="00061100">
        <w:rPr>
          <w:rFonts w:ascii="Arial" w:eastAsia="Arial" w:hAnsi="Arial" w:cs="Arial"/>
          <w:sz w:val="20"/>
          <w:szCs w:val="20"/>
        </w:rPr>
        <w:t>Abilio</w:t>
      </w:r>
      <w:proofErr w:type="spellEnd"/>
      <w:r w:rsidRPr="00061100">
        <w:rPr>
          <w:rFonts w:ascii="Arial" w:eastAsia="Arial" w:hAnsi="Arial" w:cs="Arial"/>
          <w:sz w:val="20"/>
          <w:szCs w:val="20"/>
        </w:rPr>
        <w:t xml:space="preserve"> José Machado, extrema de um lado com a Estrada que vai para o Florestal e de outro lado com ditas de Zeferino Inocente e com os vendedores; matriculado sob o nº 4.933 do C.R.I. de Imaruí/SC. Obs.: Cadastrado no INCRA sob o nº 808.016.013.595-9. Conforme mapa de localização disponibilizado nos autos (Id. 88b105e), trata-se de terreno rural, com pequena parte no plano e maior parte em aclive e topo de morro, à beira da estrada geral, com rua de barro, energia elétrica e água. Ônus: Penhorado nos autos nº 00690-2008.043-12-00-5 que tramita na Vara do Trabalho de Imbituba/SC; hipoteca de 1º grau no R-02 com aditamento no Av-1, hipoteca de 2º grau no Av-2 e hipoteca em 3º grau no Av-3, todos em favor do Banco do Brasil S/A (Obs.: Conforme Id. 2f8173b, os créditos hipotecários encontram-se liquidados). Avaliado em </w:t>
      </w:r>
      <w:r w:rsidRPr="00061100">
        <w:rPr>
          <w:rFonts w:ascii="Arial" w:eastAsia="Arial" w:hAnsi="Arial" w:cs="Arial"/>
          <w:b/>
          <w:bCs/>
          <w:sz w:val="20"/>
          <w:szCs w:val="20"/>
        </w:rPr>
        <w:t>R$ 1.500.000,00 (um milhão e quinhentos mil reais).</w:t>
      </w:r>
    </w:p>
    <w:p w14:paraId="41C9A85F" w14:textId="77777777" w:rsidR="009C131D" w:rsidRPr="00061100" w:rsidRDefault="009C131D" w:rsidP="009C131D">
      <w:pPr>
        <w:ind w:hanging="2"/>
        <w:jc w:val="both"/>
        <w:rPr>
          <w:rFonts w:ascii="Arial" w:eastAsia="Arial" w:hAnsi="Arial" w:cs="Arial"/>
          <w:sz w:val="20"/>
          <w:szCs w:val="20"/>
        </w:rPr>
      </w:pPr>
      <w:bookmarkStart w:id="1" w:name="_heading=h.104mjddpg1h8" w:colFirst="0" w:colLast="0"/>
      <w:bookmarkEnd w:id="1"/>
      <w:r w:rsidRPr="00061100">
        <w:rPr>
          <w:rFonts w:ascii="Arial" w:eastAsia="Arial" w:hAnsi="Arial" w:cs="Arial"/>
          <w:i/>
          <w:iCs/>
          <w:sz w:val="20"/>
          <w:szCs w:val="20"/>
        </w:rPr>
        <w:t>Obs.: a porcentagem mínima para arrematação do bem corresponde a 70% (setenta por cento) do valor de avaliação, conforme determinação.</w:t>
      </w:r>
    </w:p>
    <w:p w14:paraId="704D161B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8560298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61100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061100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061100">
        <w:rPr>
          <w:rFonts w:ascii="Arial" w:eastAsia="Arial" w:hAnsi="Arial" w:cs="Arial"/>
          <w:sz w:val="20"/>
          <w:szCs w:val="20"/>
        </w:rPr>
        <w:t xml:space="preserve">. Maiores informações com a Leiloeira Oficial pelo fone/fax (48) 3437-6115 e/ou pelo endereço: Avenida Luiz </w:t>
      </w:r>
      <w:proofErr w:type="spellStart"/>
      <w:r w:rsidRPr="00061100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061100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061100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061100">
        <w:rPr>
          <w:rFonts w:ascii="Arial" w:eastAsia="Arial" w:hAnsi="Arial" w:cs="Arial"/>
          <w:sz w:val="20"/>
          <w:szCs w:val="20"/>
        </w:rPr>
        <w:t>. Imbituba, 05 de junho de 2026.</w:t>
      </w:r>
    </w:p>
    <w:p w14:paraId="76AE5390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8C8AD0E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5A3C1BC" w14:textId="77777777" w:rsidR="009C131D" w:rsidRPr="00061100" w:rsidRDefault="009C131D" w:rsidP="009C131D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64C265B" w14:textId="77777777" w:rsidR="009C131D" w:rsidRDefault="009C131D" w:rsidP="009C131D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061100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061100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426861D3" w14:textId="77777777" w:rsidR="009C131D" w:rsidRDefault="009C131D" w:rsidP="009C131D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12BCAA92" w14:textId="366705CD" w:rsidR="007D585E" w:rsidRPr="009C131D" w:rsidRDefault="009C131D" w:rsidP="009C131D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7D585E" w:rsidRPr="009C131D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BC01" w14:textId="77777777" w:rsidR="00B5500D" w:rsidRDefault="009C13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99D6D63" wp14:editId="477A2D4E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1D"/>
    <w:rsid w:val="007D585E"/>
    <w:rsid w:val="009C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FD0C"/>
  <w15:chartTrackingRefBased/>
  <w15:docId w15:val="{33E77A38-EA00-4538-B70F-586C0AAA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31D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1413</Words>
  <Characters>7633</Characters>
  <Application>Microsoft Office Word</Application>
  <DocSecurity>0</DocSecurity>
  <Lines>63</Lines>
  <Paragraphs>18</Paragraphs>
  <ScaleCrop>false</ScaleCrop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2026-06-09T11:30:00Z</dcterms:created>
  <dcterms:modified xsi:type="dcterms:W3CDTF">2026-06-09T11:31:00Z</dcterms:modified>
</cp:coreProperties>
</file>