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EF8C" w14:textId="77777777" w:rsidR="00B70038" w:rsidRDefault="00B70038" w:rsidP="00B70038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9FE8982" w14:textId="77777777" w:rsidR="00B70038" w:rsidRDefault="00B70038" w:rsidP="00B70038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4EDE3D2" w14:textId="77777777" w:rsidR="00B70038" w:rsidRPr="00100819" w:rsidRDefault="00B70038" w:rsidP="00B70038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sz w:val="20"/>
          <w:szCs w:val="20"/>
        </w:rPr>
        <w:t xml:space="preserve">O TERCEIRO JUÍZO DA VARA DE CUMPRIMENTOS DE SENTENÇA CÍVEIS E EXECUÇÕES EXTRAJUDICIAIS DA COMARCA DA CAPITAL DO ESTADO DE SANTA CATARINA, NA FORMA DA LEI ETC. </w:t>
      </w:r>
      <w:r w:rsidRPr="00100819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o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 xml:space="preserve"> 3º Juízo da Vara de Cumprimentos de Sentença Cíveis e Execuções Extrajudiciais da Capital/SC</w:t>
      </w:r>
      <w:r w:rsidRPr="00100819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100819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3549AD7B" w14:textId="77777777" w:rsidR="00B70038" w:rsidRPr="00100819" w:rsidRDefault="00B70038" w:rsidP="00B70038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66911861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21/08/2026, às 17:00 horas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dia 28/08/2026, às 17:00 horas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60% da avaliação.</w:t>
      </w:r>
    </w:p>
    <w:p w14:paraId="67613321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6F3566D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100819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00819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10081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00819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0475A7C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66F415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100819">
        <w:rPr>
          <w:rFonts w:ascii="Arial" w:eastAsia="Arial" w:hAnsi="Arial" w:cs="Arial"/>
          <w:sz w:val="20"/>
          <w:szCs w:val="20"/>
        </w:rPr>
        <w:t xml:space="preserve">: 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100819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100819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00819">
        <w:rPr>
          <w:rFonts w:ascii="Arial" w:eastAsia="Arial" w:hAnsi="Arial" w:cs="Arial"/>
          <w:sz w:val="20"/>
          <w:szCs w:val="20"/>
        </w:rPr>
        <w:t xml:space="preserve"> </w:t>
      </w:r>
    </w:p>
    <w:p w14:paraId="34AE8379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5F69B7D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>:</w:t>
      </w:r>
      <w:r w:rsidRPr="00100819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00B7DEC9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8EA665D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4365D11B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413DD8D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>:</w:t>
      </w:r>
      <w:r w:rsidRPr="00100819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79273932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70CA1E3C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14F6D35E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C178275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CF49D05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F388C7B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100819">
        <w:rPr>
          <w:rFonts w:ascii="Arial" w:eastAsia="Arial" w:hAnsi="Arial" w:cs="Arial"/>
          <w:sz w:val="20"/>
          <w:szCs w:val="20"/>
        </w:rPr>
        <w:t xml:space="preserve"> 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5771FEFC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B4FDB25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5196ECDD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2609ACA2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lastRenderedPageBreak/>
        <w:t>As pessoas físicas e jurídicas que solicitarem o cadastramento online outorgam poderes autorizando o leiloeiro oficial a assinar o auto de arrematação.</w:t>
      </w:r>
    </w:p>
    <w:p w14:paraId="5C308E3A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DCD3CEF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necessariamente no ato da emissão pelo participante. Devido à suscetibilidade de falhas técnicas e variações de naturezas diversas (como velocidade de internet, qualidade da conexão, versão de navegadores etc.), o leiloeiro não se responsabiliza por lances ofertados de forma eletrônica. Na hipótese de lances de valores iguais, prevalecerá sempre aquele quem primeiro ofertou.</w:t>
      </w:r>
    </w:p>
    <w:p w14:paraId="55A76BF3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E51BED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7A6D13FB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5A48FED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53247CB" w14:textId="77777777" w:rsidR="00B70038" w:rsidRPr="00100819" w:rsidRDefault="00B70038" w:rsidP="00B70038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F928A4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598D2A6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2D6178D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100819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100819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100819">
        <w:rPr>
          <w:rFonts w:ascii="Arial" w:eastAsia="Arial" w:hAnsi="Arial" w:cs="Arial"/>
          <w:sz w:val="20"/>
          <w:szCs w:val="20"/>
        </w:rPr>
        <w:t>(s)/detentor(e)s;</w:t>
      </w:r>
    </w:p>
    <w:p w14:paraId="5A524F9E" w14:textId="77777777" w:rsidR="00B70038" w:rsidRPr="00100819" w:rsidRDefault="00B70038" w:rsidP="00B70038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C5409C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044C5CD8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92787B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100819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100819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0E24A808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F4EE7DE" w14:textId="77777777" w:rsidR="00B70038" w:rsidRPr="00100819" w:rsidRDefault="00B70038" w:rsidP="00B70038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sz w:val="20"/>
          <w:szCs w:val="20"/>
        </w:rPr>
        <w:t xml:space="preserve">4ª) 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100819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0121EE08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DB5517C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100819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0003B019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874C3B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9844029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9E4C90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00EBDC13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667B5F" w14:textId="77777777" w:rsidR="00B70038" w:rsidRPr="00100819" w:rsidRDefault="00B70038" w:rsidP="00B70038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100819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00819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3D97EDBD" w14:textId="77777777" w:rsidR="00B70038" w:rsidRPr="00100819" w:rsidRDefault="00B70038" w:rsidP="00B70038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08884534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 xml:space="preserve">01) Processo nº </w:t>
      </w:r>
      <w:r w:rsidRPr="00100819">
        <w:rPr>
          <w:rFonts w:ascii="Arial" w:eastAsia="Arial" w:hAnsi="Arial" w:cs="Arial"/>
          <w:b/>
          <w:bCs/>
          <w:sz w:val="20"/>
          <w:szCs w:val="20"/>
        </w:rPr>
        <w:t>0006890-76.2019.8.24.0023</w:t>
      </w:r>
    </w:p>
    <w:p w14:paraId="6ED391B0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Exequente(s): H.F. Comercial </w:t>
      </w:r>
      <w:proofErr w:type="spellStart"/>
      <w:r w:rsidRPr="00100819">
        <w:rPr>
          <w:rFonts w:ascii="Arial" w:eastAsia="Arial" w:hAnsi="Arial" w:cs="Arial"/>
          <w:color w:val="000000"/>
          <w:sz w:val="20"/>
          <w:szCs w:val="20"/>
        </w:rPr>
        <w:t>Eireli</w:t>
      </w:r>
      <w:proofErr w:type="spellEnd"/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e outro</w:t>
      </w:r>
    </w:p>
    <w:p w14:paraId="4588F6D0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color w:val="000000"/>
          <w:sz w:val="20"/>
          <w:szCs w:val="20"/>
        </w:rPr>
        <w:t>Executado(s): D Avila Assessoria Imobiliária Ltda.</w:t>
      </w:r>
    </w:p>
    <w:p w14:paraId="3271565D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100819">
        <w:rPr>
          <w:rFonts w:ascii="Arial" w:eastAsia="Arial" w:hAnsi="Arial" w:cs="Arial"/>
          <w:color w:val="000000"/>
          <w:sz w:val="20"/>
          <w:szCs w:val="20"/>
          <w:u w:val="single"/>
        </w:rPr>
        <w:t>A fração de 50% do imóvel pertencente ao executado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 sobre 01 (um) terreno rural situado na Rio do Cedro, Águas Mornas/SC, com a área de 855.089,28m² (</w:t>
      </w:r>
      <w:r w:rsidRPr="00100819">
        <w:rPr>
          <w:rFonts w:ascii="Arial" w:eastAsia="Arial" w:hAnsi="Arial" w:cs="Arial"/>
          <w:sz w:val="20"/>
          <w:szCs w:val="20"/>
        </w:rPr>
        <w:t>conforme Av-4: A área remanescente é de 825.089,28m²)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 xml:space="preserve">, com as medidas e confrontações e demais características descritas na matrícula sob o nº 22.892 do C.R.I. de Santo Amaro da Imperatriz/SC. Obs.: Cadastrado no INCRA sob o nº 807.010.009.954-4. Ônus: Penhorado nos autos nº 5006255-65.2024.8.24.0045 que tramita na 1ª Vara Cível da Comarca de Palhoça/SC, nos autos nº 0306116-72.2017.8.24.0045 que tramita na 2ª Vara Cível da Comarca da Capital/SC, nos autos nº 0301012-29.2018.8.24.0057 que tramita na 1ª Vara Cível da Comarca de Santo Amaro da Imperatriz/SC; transporte de atos (reserva legal) onde consta a floresta ou forma de vegetação existente, com a área de 18,57ha, correspondente a 21,72% do total da propriedade da matrícula n° 18.988, compreendidas nos limites indicados conforme planta anexada ao processo, fica compondo Reserva Legal, conforme Av-5. Fração de 50% avaliada em R$ 892.500,00, em 23/11/2021, corrigido </w:t>
      </w:r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R$ 1.126.441,21 (um milhão, cento e vinte e seis mil, quatrocentos e quarenta e um reais e vinte </w:t>
      </w:r>
      <w:proofErr w:type="gramStart"/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um centavos</w:t>
      </w:r>
      <w:proofErr w:type="gramEnd"/>
      <w:r w:rsidRPr="00100819">
        <w:rPr>
          <w:rFonts w:ascii="Arial" w:eastAsia="Arial" w:hAnsi="Arial" w:cs="Arial"/>
          <w:b/>
          <w:bCs/>
          <w:color w:val="000000"/>
          <w:sz w:val="20"/>
          <w:szCs w:val="20"/>
        </w:rPr>
        <w:t>)</w:t>
      </w:r>
      <w:r w:rsidRPr="00100819">
        <w:rPr>
          <w:rFonts w:ascii="Arial" w:eastAsia="Arial" w:hAnsi="Arial" w:cs="Arial"/>
          <w:color w:val="000000"/>
          <w:sz w:val="20"/>
          <w:szCs w:val="20"/>
        </w:rPr>
        <w:t>, em abril de 2026.</w:t>
      </w:r>
    </w:p>
    <w:p w14:paraId="410B0E98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4n4ffxhy1rcz" w:colFirst="0" w:colLast="0"/>
      <w:bookmarkEnd w:id="3"/>
      <w:r w:rsidRPr="00100819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60% (sessenta por cento) do valor de avaliação</w:t>
      </w:r>
      <w:r w:rsidRPr="00100819">
        <w:rPr>
          <w:rFonts w:ascii="Arial" w:eastAsia="Arial" w:hAnsi="Arial" w:cs="Arial"/>
          <w:i/>
          <w:iCs/>
          <w:sz w:val="20"/>
          <w:szCs w:val="20"/>
        </w:rPr>
        <w:t xml:space="preserve">, conforme determinação do </w:t>
      </w:r>
      <w:r w:rsidRPr="00100819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evento 104. </w:t>
      </w:r>
    </w:p>
    <w:p w14:paraId="603BAAC5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C132154" w14:textId="77777777" w:rsidR="00B70038" w:rsidRPr="00100819" w:rsidRDefault="00B70038" w:rsidP="00B7003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F28495" w14:textId="77777777" w:rsidR="00B70038" w:rsidRPr="00100819" w:rsidRDefault="00B70038" w:rsidP="00B70038">
      <w:pPr>
        <w:spacing w:before="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100819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100819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100819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10081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100819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100819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100819">
        <w:rPr>
          <w:rFonts w:ascii="Arial" w:eastAsia="Arial" w:hAnsi="Arial" w:cs="Arial"/>
          <w:sz w:val="20"/>
          <w:szCs w:val="20"/>
        </w:rPr>
        <w:t>. Florianópolis, 02 de junho de 2026.</w:t>
      </w:r>
    </w:p>
    <w:p w14:paraId="56D525B7" w14:textId="77777777" w:rsidR="00B70038" w:rsidRPr="00100819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4A14B24D" w14:textId="77777777" w:rsidR="00B70038" w:rsidRPr="00100819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1708FF21" w14:textId="77777777" w:rsidR="00B70038" w:rsidRPr="00100819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4F304F95" w14:textId="77777777" w:rsidR="00B70038" w:rsidRPr="00100819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0B69E29F" w14:textId="77777777" w:rsidR="00B70038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100819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Lúcio </w:t>
      </w:r>
      <w:proofErr w:type="spellStart"/>
      <w:r w:rsidRPr="00100819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782798EB" w14:textId="77777777" w:rsidR="00B70038" w:rsidRDefault="00B70038" w:rsidP="00B70038">
      <w:pPr>
        <w:spacing w:before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Leiloeiro Público Oficial/SC</w:t>
      </w:r>
    </w:p>
    <w:p w14:paraId="06649080" w14:textId="59BFFC2B" w:rsidR="00CA17C0" w:rsidRDefault="00B70038" w:rsidP="00B70038">
      <w:pPr>
        <w:spacing w:before="0"/>
        <w:jc w:val="center"/>
      </w:pPr>
      <w:r>
        <w:rPr>
          <w:rFonts w:ascii="Bookman Old Style" w:eastAsia="Bookman Old Style" w:hAnsi="Bookman Old Style" w:cs="Bookman Old Style"/>
          <w:sz w:val="20"/>
          <w:szCs w:val="20"/>
        </w:rPr>
        <w:t>AARC/030</w:t>
      </w:r>
    </w:p>
    <w:sectPr w:rsidR="00CA1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BD4D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1096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5617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44FB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846E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0951EF5" wp14:editId="43D15C2B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A49E" w14:textId="77777777" w:rsidR="00462124" w:rsidRDefault="00B700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38"/>
    <w:rsid w:val="00B70038"/>
    <w:rsid w:val="00CA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08F6"/>
  <w15:chartTrackingRefBased/>
  <w15:docId w15:val="{DB20889C-3BBE-4C57-B70B-FA7861EE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038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70038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B70038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1379</Words>
  <Characters>7449</Characters>
  <Application>Microsoft Office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2026-06-03T13:01:00Z</dcterms:created>
  <dcterms:modified xsi:type="dcterms:W3CDTF">2026-06-03T13:01:00Z</dcterms:modified>
</cp:coreProperties>
</file>