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9D05" w14:textId="77777777" w:rsidR="00950AB9" w:rsidRDefault="00950AB9" w:rsidP="00950AB9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23B4B9CF" w14:textId="77777777" w:rsidR="00950AB9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74910BD" w14:textId="77777777" w:rsidR="00950AB9" w:rsidRPr="002B199A" w:rsidRDefault="00950AB9" w:rsidP="00950AB9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2B199A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Vara do Trabalho de Imbituba/SC</w:t>
      </w:r>
      <w:r w:rsidRPr="002B199A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2B199A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79141AFE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35C778A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rufomxpbrjvl" w:colFirst="0" w:colLast="0"/>
      <w:bookmarkEnd w:id="0"/>
      <w:r w:rsidRPr="002B199A">
        <w:rPr>
          <w:rFonts w:ascii="Arial" w:eastAsia="Arial" w:hAnsi="Arial" w:cs="Arial"/>
          <w:b/>
          <w:bCs/>
          <w:sz w:val="20"/>
          <w:szCs w:val="20"/>
        </w:rPr>
        <w:t>Início do Leilão: 31/07/2026, às 16:00 horas</w:t>
      </w:r>
      <w:r w:rsidRPr="002B199A">
        <w:rPr>
          <w:rFonts w:ascii="Arial" w:eastAsia="Arial" w:hAnsi="Arial" w:cs="Arial"/>
          <w:sz w:val="20"/>
          <w:szCs w:val="20"/>
        </w:rPr>
        <w:t xml:space="preserve">, com encerramento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no dia 07/08/2026, às 16:00 horas</w:t>
      </w:r>
      <w:r w:rsidRPr="002B199A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desde que superior à 70% da avaliação (art. 888, § 1º CLT c/c art. 891, caput e § único do CPC).</w:t>
      </w:r>
    </w:p>
    <w:p w14:paraId="5D62A6F2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CAB8C80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2B199A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2B199A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B199A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4C39C445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F2B66A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2B199A">
        <w:rPr>
          <w:rFonts w:ascii="Arial" w:eastAsia="Arial" w:hAnsi="Arial" w:cs="Arial"/>
          <w:sz w:val="20"/>
          <w:szCs w:val="20"/>
        </w:rPr>
        <w:t xml:space="preserve">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2B199A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2B199A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1F0D06FB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D19284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2B199A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FEEA8CB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CE6198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2B199A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5582C2C8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 xml:space="preserve"> </w:t>
      </w:r>
    </w:p>
    <w:p w14:paraId="14776633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43986973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912401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5C3167A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E616AF2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2B199A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2B199A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B199A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2A50AF7D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46925B3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0D83553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18256D8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004A5DF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0035BE7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Os lanços eletrônicos poderão ser iniciados a partir do momento em que o presente Edital estiver publicado no site da leiloeira,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a leiloeira não se responsabiliza por lances ofertados de forma eletrônica. Na hipótese de lances de valores iguais, prevalecerá sempre aquele quem primeiro ofertou.</w:t>
      </w:r>
    </w:p>
    <w:p w14:paraId="5BE97A97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10CA8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4A363E1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F8AFCE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87D3532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66EA452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B199A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DA2998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1E7E12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17B54F3D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ADA83C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1E1BCDCE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BB320AB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11F908E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9D66187" w14:textId="77777777" w:rsidR="00950AB9" w:rsidRPr="002B199A" w:rsidRDefault="00950AB9" w:rsidP="00950AB9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CTN);</w:t>
      </w:r>
    </w:p>
    <w:p w14:paraId="50683DF3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A1D7F2C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A4AA67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102A0F15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8914E0E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96C361E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764FE3C" w14:textId="77777777" w:rsidR="00950AB9" w:rsidRPr="002B199A" w:rsidRDefault="00950AB9" w:rsidP="00950AB9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2B199A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2B199A">
        <w:rPr>
          <w:rFonts w:ascii="Arial" w:eastAsia="Arial" w:hAnsi="Arial" w:cs="Arial"/>
          <w:sz w:val="20"/>
          <w:szCs w:val="20"/>
        </w:rPr>
        <w:t>, ou pelo fone: (48) 3437-6115.</w:t>
      </w:r>
    </w:p>
    <w:p w14:paraId="4879F56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C82D57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2B199A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2B199A">
        <w:rPr>
          <w:rFonts w:ascii="Arial" w:eastAsia="Arial" w:hAnsi="Arial" w:cs="Arial"/>
          <w:b/>
          <w:bCs/>
          <w:sz w:val="20"/>
          <w:szCs w:val="20"/>
        </w:rPr>
        <w:t xml:space="preserve"> nº 0000571-41.2024.5.12.0043</w:t>
      </w:r>
    </w:p>
    <w:p w14:paraId="5F80099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Exequente(s): Marcio Brito de Sousa</w:t>
      </w:r>
    </w:p>
    <w:p w14:paraId="4DFBEAE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>Executado(s): Jaime Romagna Grasso</w:t>
      </w:r>
    </w:p>
    <w:p w14:paraId="546F509F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2B199A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2B199A">
        <w:rPr>
          <w:rFonts w:ascii="Arial" w:eastAsia="Arial" w:hAnsi="Arial" w:cs="Arial"/>
          <w:b/>
          <w:bCs/>
          <w:sz w:val="20"/>
          <w:szCs w:val="20"/>
        </w:rPr>
        <w:t>):</w:t>
      </w:r>
      <w:r w:rsidRPr="002B199A">
        <w:rPr>
          <w:rFonts w:ascii="Arial" w:eastAsia="Arial" w:hAnsi="Arial" w:cs="Arial"/>
          <w:sz w:val="20"/>
          <w:szCs w:val="20"/>
        </w:rPr>
        <w:t xml:space="preserve"> 01 (um) terreno urbano constituído pelo lote nº 1 da quadra D-22, do Loteamento - Balneário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Itapirubá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, situado na Praia de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Itapirubá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, Município de Laguna/SC, com a área de </w:t>
      </w:r>
      <w:r w:rsidRPr="002B199A">
        <w:rPr>
          <w:rFonts w:ascii="Arial" w:eastAsia="Arial" w:hAnsi="Arial" w:cs="Arial"/>
          <w:sz w:val="20"/>
          <w:szCs w:val="20"/>
        </w:rPr>
        <w:lastRenderedPageBreak/>
        <w:t xml:space="preserve">371,25m², com as seguintes metragens e confrontações: ou seja,16,50m de frente com 22,50m de fundos, fazendo frente com a Avenida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B-l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; fundos com o lote nº 34; extremando pelas laterais, lado esquerdo com a Rua A-27 e lado direito com o lote nº 2, todos da mesma quadra; matriculado sob o nº 16.108 do C.R.I. de Laguna/SC. Obs.: Segundo informações do Município de Laguna, SEPLAN – Levantamentos Topográficos, somente é possível a localização aproximada por mapas do loteamento; Área aberta e de baixio, sem estrada e propenso a alagamentos; Nenhuma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infra-estrutura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 no local; Atualmente, segundo corretores do local, os terrenos/lotes do setor "D" encontram-se sob embargo (litígio) para construção face a um córrego que existe nas proximidades. Ônus: Indisponibilidade de bens nos autos nº 0000296-63.2016.5.13.0005, nº 0000296-63.2016.5.13.005, nº 0001948-18.2016.5.13.0005, nº 0001948-18.2016.5.13.0005, nº 0000296-63.2016.5.13.0005 que tramitam na 5ª Vara do Trabalho de João Pessoa/PB; nos autos nº 0011307-05.2017.5.18.0009 que tramita na 9ª Vara do Trabalho de Goiânia/GO, nos autos nº 0000455-52.2019.5.12.0006, nº 0002224-03.2016.5.11.0006 que tramita na 6ª Vara do Trabalho de Manaus/AM, nos autos nº 0010643-77.2015.5.03.0003 que tramita na 3ª Vara do Trabalho de Belo Horizonte/MG, nos autos nº 0020496-29.2019.5.04.0088 que tramita na 8ª Vara do Trabalho de Porto Alegre/RS, nos autos nº 0000970-13.2017.5.13.0003 que tramita na 3ª Vara do Trabalho de João Pessoa/PB, nos autos nº 0000808-44.2018.5.11.0001 que tramita na 9ª Vara do Trabalho de Manaus/AM, nos autos nº 0001924-92.2017.5.11.0010 que 6ª Vara do Trabalho de Manaus/AM, nos autos nº 0002234-17.2016.5.11.0016, que tramita na 16ª Vara do Trabalho de Manaus/AM, nos autos nº 0001779-54.2017.5.11.0004 que tramita na 4ª Vara do Trabalho de Manaus/AM, nos autos nº 0000757-28.2017.5.11.0014 que tramita na 14ª Vara do Trabalho de Manaus/AM, nos autos nº 0001878-89.2015.5.11.0005 que tramita na 5ª Vara do Trabalho de Manaus/AM, nos autos nº 0000386-14.2019.5.11.0008 que tramita na 8ª Vara do Trabalho de Manaus/AM, nos autos nº 0000366-17.2019.5.11.0010, nº 000628-35.2017.5.11.0010, nº 0000371-39.2019.5.11.0010 que tramitam na 10ª Vara do Trabalho de Manaus/AM, nos autos nº 0100120-34.2019.5.01.0066 que tramita na 66ª Vara do Trabalho do Rio de Janeiro/RJ, nos autos nº 0001022-33.2017.5.11.0013 que tramita na 13ª Vara do Trabalho de Manaus/AM, nos autos nº 0000429-21.2019.5.11.0017 que tramita na 17ª Vara do Trabalho de Manaus/AM, nos autos nº 0001575-81.2016.5.13.0006 que tramita na 6ª Vara do Trabalho de João Pessoa/PB; penhorado nos autos nº 0000532-10.2025.5.12.0043 que tramita na Vara do Trabalho de Imbituba/SC, nos autos nº 0000497-84.2024.5.12.0043 que tramita na Vara do Trabalho de Imbituba/SC. Avaliado em </w:t>
      </w:r>
      <w:r w:rsidRPr="002B199A">
        <w:rPr>
          <w:rFonts w:ascii="Arial" w:eastAsia="Arial" w:hAnsi="Arial" w:cs="Arial"/>
          <w:b/>
          <w:bCs/>
          <w:sz w:val="20"/>
          <w:szCs w:val="20"/>
        </w:rPr>
        <w:t>R$ 70.000,00 (setenta mil reais)</w:t>
      </w:r>
      <w:r w:rsidRPr="002B199A">
        <w:rPr>
          <w:rFonts w:ascii="Arial" w:eastAsia="Arial" w:hAnsi="Arial" w:cs="Arial"/>
          <w:sz w:val="20"/>
          <w:szCs w:val="20"/>
        </w:rPr>
        <w:t>.</w:t>
      </w:r>
    </w:p>
    <w:p w14:paraId="4D74C026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i/>
          <w:iCs/>
          <w:sz w:val="20"/>
          <w:szCs w:val="20"/>
        </w:rPr>
        <w:t>Obs.: a porcentagem mínima para arrematação do bem corresponde a 70% (setenta por cento) do valor de avaliação, conforme determinação.</w:t>
      </w:r>
    </w:p>
    <w:p w14:paraId="12FC4A39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B82D1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BA5E680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B199A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2B199A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2B199A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2B199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B199A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2B199A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B199A">
        <w:rPr>
          <w:rFonts w:ascii="Arial" w:eastAsia="Arial" w:hAnsi="Arial" w:cs="Arial"/>
          <w:sz w:val="20"/>
          <w:szCs w:val="20"/>
        </w:rPr>
        <w:t>. Imbituba, 26 de maio de 2026.</w:t>
      </w:r>
    </w:p>
    <w:p w14:paraId="2688AA1F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3F33735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99E531" w14:textId="77777777" w:rsidR="00950AB9" w:rsidRPr="002B199A" w:rsidRDefault="00950AB9" w:rsidP="00950AB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EFA42B9" w14:textId="77777777" w:rsidR="00950AB9" w:rsidRDefault="00950AB9" w:rsidP="00950AB9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2B199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2B199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01DE7659" w14:textId="77777777" w:rsidR="00950AB9" w:rsidRDefault="00950AB9" w:rsidP="00950AB9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00EE3013" w14:textId="47F9D792" w:rsidR="00543592" w:rsidRPr="00950AB9" w:rsidRDefault="00950AB9" w:rsidP="00950AB9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543592" w:rsidRPr="00950AB9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D26E" w14:textId="77777777" w:rsidR="005D20F3" w:rsidRDefault="00950A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458D8FD" wp14:editId="7F8924E4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B9"/>
    <w:rsid w:val="00543592"/>
    <w:rsid w:val="0095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2309"/>
  <w15:chartTrackingRefBased/>
  <w15:docId w15:val="{AD77F9AA-2728-4147-ABF4-998077D2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AB9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1638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2026-05-27T14:30:00Z</dcterms:created>
  <dcterms:modified xsi:type="dcterms:W3CDTF">2026-05-27T14:30:00Z</dcterms:modified>
</cp:coreProperties>
</file>