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0B2DD" w14:textId="77777777" w:rsidR="002D6189" w:rsidRDefault="002D6189" w:rsidP="002D6189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2A8A99A9" w14:textId="77777777" w:rsidR="002D618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235A5EA" w14:textId="77777777" w:rsidR="002D6189" w:rsidRPr="00483D69" w:rsidRDefault="002D6189" w:rsidP="002D6189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483D69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483D69">
        <w:rPr>
          <w:rFonts w:ascii="Arial" w:eastAsia="Arial" w:hAnsi="Arial" w:cs="Arial"/>
          <w:b/>
          <w:bCs/>
          <w:sz w:val="20"/>
          <w:szCs w:val="20"/>
        </w:rPr>
        <w:t>2ª Vara do Trabalho de Brusque/SC</w:t>
      </w:r>
      <w:r w:rsidRPr="00483D69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483D69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483D69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7F2ABA5A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53BFF51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3pzqmepdinoe" w:colFirst="0" w:colLast="0"/>
      <w:bookmarkEnd w:id="0"/>
      <w:r w:rsidRPr="00483D69">
        <w:rPr>
          <w:rFonts w:ascii="Arial" w:eastAsia="Arial" w:hAnsi="Arial" w:cs="Arial"/>
          <w:b/>
          <w:bCs/>
          <w:sz w:val="20"/>
          <w:szCs w:val="20"/>
        </w:rPr>
        <w:t>Início do Leilão: 21/07/2026, às 10:30 horas</w:t>
      </w:r>
      <w:r w:rsidRPr="00483D69">
        <w:rPr>
          <w:rFonts w:ascii="Arial" w:eastAsia="Arial" w:hAnsi="Arial" w:cs="Arial"/>
          <w:sz w:val="20"/>
          <w:szCs w:val="20"/>
        </w:rPr>
        <w:t xml:space="preserve">, com encerramento </w:t>
      </w:r>
      <w:r w:rsidRPr="00483D69">
        <w:rPr>
          <w:rFonts w:ascii="Arial" w:eastAsia="Arial" w:hAnsi="Arial" w:cs="Arial"/>
          <w:b/>
          <w:bCs/>
          <w:sz w:val="20"/>
          <w:szCs w:val="20"/>
        </w:rPr>
        <w:t>no dia 28/07/2026, às 10:30 horas</w:t>
      </w:r>
      <w:r w:rsidRPr="00483D69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483D69">
        <w:rPr>
          <w:rFonts w:ascii="Arial" w:eastAsia="Arial" w:hAnsi="Arial" w:cs="Arial"/>
          <w:b/>
          <w:bCs/>
          <w:sz w:val="20"/>
          <w:szCs w:val="20"/>
        </w:rPr>
        <w:t>desde que superior à 75% da avaliação (art. 843 do CPC).</w:t>
      </w:r>
    </w:p>
    <w:p w14:paraId="09BE7A34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B62E412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483D69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483D69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83D69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483D69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83D69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4BD475CF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0B85600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483D69">
        <w:rPr>
          <w:rFonts w:ascii="Arial" w:eastAsia="Arial" w:hAnsi="Arial" w:cs="Arial"/>
          <w:sz w:val="20"/>
          <w:szCs w:val="20"/>
        </w:rPr>
        <w:t xml:space="preserve"> </w:t>
      </w:r>
      <w:r w:rsidRPr="00483D69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483D69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483D69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2AC802A3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619E960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483D69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3B1AF0A0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38E016B" w14:textId="77777777" w:rsidR="002D6189" w:rsidRPr="00483D69" w:rsidRDefault="002D6189" w:rsidP="002D618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83D69">
        <w:rPr>
          <w:rFonts w:ascii="Arial" w:eastAsia="Arial" w:hAnsi="Arial" w:cs="Arial"/>
          <w:color w:val="000000"/>
          <w:sz w:val="20"/>
          <w:szCs w:val="20"/>
        </w:rPr>
        <w:t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pela leiloeira, e deverão ser encaminhadas em tempo hábil para protocolo.</w:t>
      </w:r>
    </w:p>
    <w:p w14:paraId="49D930CD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C31F487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483D69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137EA089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 xml:space="preserve"> </w:t>
      </w:r>
    </w:p>
    <w:p w14:paraId="7BE151CD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0E0C21DB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27B961F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5A3AC248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B3C25A5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483D69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483D69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83D69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6D7CDB1E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9EF063B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1CEFAD9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C7A2282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lastRenderedPageBreak/>
        <w:t>As pessoas físicas e jurídicas que solicitarem o cadastramento online outorgam poderes autorizando à leiloeira oficial a assinar o auto de arrematação.</w:t>
      </w:r>
    </w:p>
    <w:p w14:paraId="048AC09A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A0B9296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Os lanços eletrônicos poderão ser iniciados a partir do momento em que o presente Edital estiver publicado no site da leiloeira, sendo que estes serão concretizados no ato de sua captação pelo provedor e não no ato da emissão pelo participante. Devido à suscetibilidade de falhas técnicas e variações de naturezas diversas (como velocidade de internet, qualidade da conexão, versão de navegadores etc.) a leiloeira não se responsabiliza por lances ofertados de forma eletrônica. Na hipótese de lances de valores iguais, prevalecerá sempre aquele quem primeiro ofertou.</w:t>
      </w:r>
    </w:p>
    <w:p w14:paraId="090358A4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06C3E61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</w:t>
      </w:r>
    </w:p>
    <w:p w14:paraId="33A1EEEC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657ABD9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4C68950C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32AD8CE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83D69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7DCC42CE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02BCF3A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4BB9973F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9EC280D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63C93E3B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A655086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5BCEFE84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F0705FD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483D69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483D69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3B7D944D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BAF1C32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7D99C47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24D4223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08EEF33D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1F61951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69360E11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9C6939E" w14:textId="77777777" w:rsidR="002D6189" w:rsidRPr="00483D69" w:rsidRDefault="002D6189" w:rsidP="002D6189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 xml:space="preserve">Demais esclarecimentos, bem como cópias do edital, poderão ser solicitados diretamente pelo site da leiloeira – </w:t>
      </w:r>
      <w:hyperlink r:id="rId7">
        <w:r w:rsidRPr="00483D69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483D69">
        <w:rPr>
          <w:rFonts w:ascii="Arial" w:eastAsia="Arial" w:hAnsi="Arial" w:cs="Arial"/>
          <w:sz w:val="20"/>
          <w:szCs w:val="20"/>
        </w:rPr>
        <w:t>, ou pelo fone: (48) 3437-6115.</w:t>
      </w:r>
    </w:p>
    <w:p w14:paraId="3219EE63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7DB2B93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483D69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483D69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483D69">
        <w:rPr>
          <w:rFonts w:ascii="Arial" w:eastAsia="Arial" w:hAnsi="Arial" w:cs="Arial"/>
          <w:b/>
          <w:bCs/>
          <w:sz w:val="20"/>
          <w:szCs w:val="20"/>
        </w:rPr>
        <w:t xml:space="preserve"> nº 0001789-65.2015.5.12.0061</w:t>
      </w:r>
    </w:p>
    <w:p w14:paraId="1E23778D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Exequente(s): Márcia Luciana Santos da Costa e outros (2)</w:t>
      </w:r>
    </w:p>
    <w:p w14:paraId="51AE2B32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>Executado(s): CNA – Confecção e Embalagem Ltda - ME e outros (2)</w:t>
      </w:r>
    </w:p>
    <w:p w14:paraId="21BC083D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483D69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483D69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483D69">
        <w:rPr>
          <w:rFonts w:ascii="Arial" w:eastAsia="Arial" w:hAnsi="Arial" w:cs="Arial"/>
          <w:b/>
          <w:bCs/>
          <w:sz w:val="20"/>
          <w:szCs w:val="20"/>
        </w:rPr>
        <w:t>):</w:t>
      </w:r>
      <w:r w:rsidRPr="00483D69">
        <w:rPr>
          <w:rFonts w:ascii="Arial" w:eastAsia="Arial" w:hAnsi="Arial" w:cs="Arial"/>
          <w:sz w:val="20"/>
          <w:szCs w:val="20"/>
        </w:rPr>
        <w:t xml:space="preserve"> 01 (um) apartamento nº 32, localizado no 2° Andar, Bloco 09, Residencial Minha Casa Minha Vida, situado na Rua Jacob Schmidt, nº 777, </w:t>
      </w:r>
      <w:proofErr w:type="spellStart"/>
      <w:r w:rsidRPr="00483D69">
        <w:rPr>
          <w:rFonts w:ascii="Arial" w:eastAsia="Arial" w:hAnsi="Arial" w:cs="Arial"/>
          <w:sz w:val="20"/>
          <w:szCs w:val="20"/>
        </w:rPr>
        <w:t>Paqueta</w:t>
      </w:r>
      <w:proofErr w:type="spellEnd"/>
      <w:r w:rsidRPr="00483D69">
        <w:rPr>
          <w:rFonts w:ascii="Arial" w:eastAsia="Arial" w:hAnsi="Arial" w:cs="Arial"/>
          <w:sz w:val="20"/>
          <w:szCs w:val="20"/>
        </w:rPr>
        <w:t xml:space="preserve">, Município e Comarca de Brusque/SC, com área construída privativa de 44,1500m², área construída de uso comum 5,3736m², área total construída 49,52360m²; matriculado sob o nº 68.426 do C.R.I. de Brusque/SC. Obs.: Trata-se de um apartamento residencial, em condomínio popular. Dispondo de dois quartos, sala, cozinha e banheiro. imóvel está bastante deteriorado e em mau estado de conservação, a porta de entrada está quebrada, as paredes estão sujas e mofadas, o reboco está soltando, os vidros das janelas estão quebrados. Ônus: Indisponibilidade de bens nos autos nº 0000851-82.2022.5.12.0010 que tramita na 1ª Vara do Trabalho de Brusque/SC; penhorado nos autos nº 0502107-30.2013.8.24.0011/01 que tramita no Juizado Especial Cível e Criminal da Comarca de Brusque/SC; alienação fiduciária em favor do Fundo de Arrendamento Residencial – FAR, representado pela Caixa Econômica Federal – CEF. Avaliado em </w:t>
      </w:r>
      <w:r w:rsidRPr="00483D69">
        <w:rPr>
          <w:rFonts w:ascii="Arial" w:eastAsia="Arial" w:hAnsi="Arial" w:cs="Arial"/>
          <w:b/>
          <w:bCs/>
          <w:sz w:val="20"/>
          <w:szCs w:val="20"/>
        </w:rPr>
        <w:t xml:space="preserve">R$ 170.000,00 (cento e setenta mil reais). </w:t>
      </w:r>
    </w:p>
    <w:p w14:paraId="4594D54A" w14:textId="77777777" w:rsidR="002D6189" w:rsidRPr="00483D69" w:rsidRDefault="002D6189" w:rsidP="002D61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bookmarkStart w:id="1" w:name="_heading=h.1xfzx2acui5x" w:colFirst="0" w:colLast="0"/>
      <w:bookmarkEnd w:id="1"/>
      <w:r w:rsidRPr="00483D69">
        <w:rPr>
          <w:rFonts w:ascii="Arial" w:eastAsia="Arial" w:hAnsi="Arial" w:cs="Arial"/>
          <w:i/>
          <w:iCs/>
          <w:color w:val="000000"/>
          <w:sz w:val="20"/>
          <w:szCs w:val="20"/>
        </w:rPr>
        <w:t>Obs.: a porcentagem mínima para arrematação do bem corresponde a 75% (setenta e cinco por cento) do valor de avaliação, nos termos do art. 843 do CPC e conforme determinado no despacho proferido no Id. 2b62afa</w:t>
      </w:r>
      <w:r w:rsidRPr="00483D69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79C75C82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  <w:r w:rsidRPr="00483D69">
        <w:rPr>
          <w:rFonts w:ascii="Arial" w:eastAsia="Arial" w:hAnsi="Arial" w:cs="Arial"/>
          <w:i/>
          <w:iCs/>
          <w:sz w:val="20"/>
          <w:szCs w:val="20"/>
        </w:rPr>
        <w:t>Obs.: As despesas necessárias à baixa de averbações de penhoras junto ao CRI, quando houver, correrão por conta do(a) arrematante, conforme Id. 2b62afa.</w:t>
      </w:r>
    </w:p>
    <w:p w14:paraId="7034E541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i/>
          <w:iCs/>
          <w:sz w:val="20"/>
          <w:szCs w:val="20"/>
        </w:rPr>
      </w:pPr>
    </w:p>
    <w:p w14:paraId="384BDC89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158393A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83D69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483D69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483D69">
        <w:rPr>
          <w:rFonts w:ascii="Arial" w:eastAsia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483D69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83D69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483D69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83D69">
        <w:rPr>
          <w:rFonts w:ascii="Arial" w:eastAsia="Arial" w:hAnsi="Arial" w:cs="Arial"/>
          <w:sz w:val="20"/>
          <w:szCs w:val="20"/>
        </w:rPr>
        <w:t>. Brusque, 14 de maio de 2026.</w:t>
      </w:r>
    </w:p>
    <w:p w14:paraId="40984E85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E092619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007687F" w14:textId="77777777" w:rsidR="002D6189" w:rsidRPr="00483D69" w:rsidRDefault="002D6189" w:rsidP="002D6189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7409AB1" w14:textId="77777777" w:rsidR="002D6189" w:rsidRDefault="002D6189" w:rsidP="002D6189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483D69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483D69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747B47DF" w14:textId="77777777" w:rsidR="002D6189" w:rsidRDefault="002D6189" w:rsidP="002D6189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1B055AED" w14:textId="71A961CA" w:rsidR="00CC3512" w:rsidRPr="002D6189" w:rsidRDefault="002D6189" w:rsidP="002D6189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CC3512" w:rsidRPr="002D6189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9F431" w14:textId="77777777" w:rsidR="00B4476D" w:rsidRDefault="002D618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FC2026D" wp14:editId="00E3F25B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89"/>
    <w:rsid w:val="002D6189"/>
    <w:rsid w:val="00CC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FC85"/>
  <w15:chartTrackingRefBased/>
  <w15:docId w15:val="{304E8466-93D4-4118-A815-5B34F3BB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189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1471</Words>
  <Characters>7947</Characters>
  <Application>Microsoft Office Word</Application>
  <DocSecurity>0</DocSecurity>
  <Lines>66</Lines>
  <Paragraphs>18</Paragraphs>
  <ScaleCrop>false</ScaleCrop>
  <Company/>
  <LinksUpToDate>false</LinksUpToDate>
  <CharactersWithSpaces>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2026-05-15T12:12:00Z</dcterms:created>
  <dcterms:modified xsi:type="dcterms:W3CDTF">2026-05-15T12:12:00Z</dcterms:modified>
</cp:coreProperties>
</file>