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DB90B" w14:textId="77777777" w:rsidR="007437DD" w:rsidRDefault="007437DD" w:rsidP="007437DD">
      <w:pPr>
        <w:pStyle w:val="Ttulo"/>
        <w:rPr>
          <w:rFonts w:ascii="Arial" w:eastAsia="Arial" w:hAnsi="Arial" w:cs="Arial"/>
          <w:color w:val="000000"/>
          <w:sz w:val="22"/>
          <w:szCs w:val="22"/>
        </w:rPr>
      </w:pPr>
      <w:r>
        <w:rPr>
          <w:rFonts w:ascii="Arial" w:eastAsia="Arial" w:hAnsi="Arial" w:cs="Arial"/>
          <w:color w:val="000000"/>
          <w:sz w:val="22"/>
          <w:szCs w:val="22"/>
        </w:rPr>
        <w:t>EDITAL DE INTIMAÇÃO E LEILÃO</w:t>
      </w:r>
    </w:p>
    <w:p w14:paraId="06F0ACC0" w14:textId="77777777" w:rsidR="007437DD" w:rsidRDefault="007437DD" w:rsidP="007437DD">
      <w:pPr>
        <w:spacing w:before="0" w:line="240" w:lineRule="auto"/>
        <w:ind w:firstLine="1134"/>
        <w:jc w:val="both"/>
        <w:rPr>
          <w:rFonts w:ascii="Arial" w:eastAsia="Arial" w:hAnsi="Arial" w:cs="Arial"/>
          <w:b/>
          <w:bCs/>
          <w:color w:val="000000"/>
        </w:rPr>
      </w:pPr>
    </w:p>
    <w:p w14:paraId="5A1FE3C4" w14:textId="77777777" w:rsidR="007437DD" w:rsidRPr="00EA60DD" w:rsidRDefault="007437DD" w:rsidP="007437DD">
      <w:pPr>
        <w:spacing w:before="0" w:line="240" w:lineRule="auto"/>
        <w:ind w:firstLine="1134"/>
        <w:jc w:val="both"/>
        <w:rPr>
          <w:rFonts w:ascii="Arial" w:eastAsia="Arial" w:hAnsi="Arial" w:cs="Arial"/>
          <w:color w:val="000000"/>
          <w:sz w:val="20"/>
          <w:szCs w:val="20"/>
        </w:rPr>
      </w:pPr>
      <w:r>
        <w:rPr>
          <w:rFonts w:ascii="Arial" w:eastAsia="Arial" w:hAnsi="Arial" w:cs="Arial"/>
          <w:b/>
          <w:bCs/>
          <w:color w:val="000000"/>
          <w:sz w:val="20"/>
          <w:szCs w:val="20"/>
          <w:highlight w:val="white"/>
        </w:rPr>
        <w:t xml:space="preserve">LÚCIO </w:t>
      </w:r>
      <w:r w:rsidRPr="00EA60DD">
        <w:rPr>
          <w:rFonts w:ascii="Arial" w:eastAsia="Arial" w:hAnsi="Arial" w:cs="Arial"/>
          <w:b/>
          <w:bCs/>
          <w:color w:val="000000"/>
          <w:sz w:val="20"/>
          <w:szCs w:val="20"/>
        </w:rPr>
        <w:t>UBIALLI</w:t>
      </w:r>
      <w:r w:rsidRPr="00EA60DD">
        <w:rPr>
          <w:rFonts w:ascii="Arial" w:eastAsia="Arial" w:hAnsi="Arial" w:cs="Arial"/>
          <w:color w:val="000000"/>
          <w:sz w:val="20"/>
          <w:szCs w:val="20"/>
        </w:rPr>
        <w:t xml:space="preserve">, Leiloeiro Público Oficial – AARC/030, devidamente autorizado pelo Excelentíssimo(a) Senhor(a) Doutor(a) Juiz(a) do Trabalho da </w:t>
      </w:r>
      <w:r w:rsidRPr="00EA60DD">
        <w:rPr>
          <w:rFonts w:ascii="Arial" w:eastAsia="Arial" w:hAnsi="Arial" w:cs="Arial"/>
          <w:b/>
          <w:bCs/>
          <w:color w:val="000000"/>
          <w:sz w:val="20"/>
          <w:szCs w:val="20"/>
        </w:rPr>
        <w:t>1ª Vara do Trabalho de Tubarão/SC</w:t>
      </w:r>
      <w:r w:rsidRPr="00EA60DD">
        <w:rPr>
          <w:rFonts w:ascii="Arial" w:eastAsia="Arial" w:hAnsi="Arial" w:cs="Arial"/>
          <w:color w:val="000000"/>
          <w:sz w:val="20"/>
          <w:szCs w:val="20"/>
        </w:rPr>
        <w:t xml:space="preserve">, levará a venda em </w:t>
      </w:r>
      <w:r w:rsidRPr="00EA60DD">
        <w:rPr>
          <w:rFonts w:ascii="Arial" w:eastAsia="Arial" w:hAnsi="Arial" w:cs="Arial"/>
          <w:b/>
          <w:bCs/>
          <w:color w:val="000000"/>
          <w:sz w:val="20"/>
          <w:szCs w:val="20"/>
        </w:rPr>
        <w:t>Leilão Público Eletrônico (Online),</w:t>
      </w:r>
      <w:r w:rsidRPr="00EA60DD">
        <w:rPr>
          <w:rFonts w:ascii="Arial" w:eastAsia="Arial" w:hAnsi="Arial" w:cs="Arial"/>
          <w:color w:val="000000"/>
          <w:sz w:val="20"/>
          <w:szCs w:val="20"/>
        </w:rPr>
        <w:t xml:space="preserve"> em dia e local adiante descritos, os bens penhorados nos processos abaixo relacionados, oportunidade em que poderão ser judicialmente expropriados, nos termos do art. 888, parágrafo 1º da CLT.</w:t>
      </w:r>
    </w:p>
    <w:p w14:paraId="1471C1E1" w14:textId="77777777" w:rsidR="007437DD" w:rsidRPr="00EA60DD" w:rsidRDefault="007437DD" w:rsidP="007437DD">
      <w:pPr>
        <w:spacing w:before="0" w:line="240" w:lineRule="auto"/>
        <w:jc w:val="both"/>
        <w:rPr>
          <w:rFonts w:ascii="Arial" w:eastAsia="Arial" w:hAnsi="Arial" w:cs="Arial"/>
          <w:b/>
          <w:bCs/>
          <w:sz w:val="20"/>
          <w:szCs w:val="20"/>
        </w:rPr>
      </w:pPr>
    </w:p>
    <w:p w14:paraId="6B2788E3" w14:textId="77777777" w:rsidR="007437DD" w:rsidRPr="00EA60DD" w:rsidRDefault="007437DD" w:rsidP="007437DD">
      <w:pPr>
        <w:spacing w:before="0" w:line="240" w:lineRule="auto"/>
        <w:jc w:val="both"/>
        <w:rPr>
          <w:rFonts w:ascii="Arial" w:eastAsia="Arial" w:hAnsi="Arial" w:cs="Arial"/>
          <w:b/>
          <w:bCs/>
          <w:sz w:val="20"/>
          <w:szCs w:val="20"/>
        </w:rPr>
      </w:pPr>
      <w:bookmarkStart w:id="0" w:name="_heading=h.4t5ocqt7b1qz" w:colFirst="0" w:colLast="0"/>
      <w:bookmarkEnd w:id="0"/>
      <w:r w:rsidRPr="00EA60DD">
        <w:rPr>
          <w:rFonts w:ascii="Arial" w:eastAsia="Arial" w:hAnsi="Arial" w:cs="Arial"/>
          <w:b/>
          <w:bCs/>
          <w:sz w:val="20"/>
          <w:szCs w:val="20"/>
        </w:rPr>
        <w:t>Início do Leilão:</w:t>
      </w:r>
      <w:r w:rsidRPr="00EA60DD">
        <w:rPr>
          <w:rFonts w:ascii="Arial" w:eastAsia="Arial" w:hAnsi="Arial" w:cs="Arial"/>
          <w:sz w:val="20"/>
          <w:szCs w:val="20"/>
        </w:rPr>
        <w:t xml:space="preserve"> </w:t>
      </w:r>
      <w:r w:rsidRPr="00EA60DD">
        <w:rPr>
          <w:rFonts w:ascii="Arial" w:eastAsia="Arial" w:hAnsi="Arial" w:cs="Arial"/>
          <w:b/>
          <w:bCs/>
          <w:sz w:val="20"/>
          <w:szCs w:val="20"/>
        </w:rPr>
        <w:t xml:space="preserve">20/07/2026, às 14:00 horas, </w:t>
      </w:r>
      <w:r w:rsidRPr="00EA60DD">
        <w:rPr>
          <w:rFonts w:ascii="Arial" w:eastAsia="Arial" w:hAnsi="Arial" w:cs="Arial"/>
          <w:sz w:val="20"/>
          <w:szCs w:val="20"/>
        </w:rPr>
        <w:t>com encerramento</w:t>
      </w:r>
      <w:r w:rsidRPr="00EA60DD">
        <w:rPr>
          <w:rFonts w:ascii="Arial" w:eastAsia="Arial" w:hAnsi="Arial" w:cs="Arial"/>
          <w:b/>
          <w:bCs/>
          <w:sz w:val="20"/>
          <w:szCs w:val="20"/>
        </w:rPr>
        <w:t xml:space="preserve"> no dia 27/07/2026, às 14:00 horas. </w:t>
      </w:r>
      <w:r w:rsidRPr="00EA60DD">
        <w:rPr>
          <w:rFonts w:ascii="Arial" w:eastAsia="Arial" w:hAnsi="Arial" w:cs="Arial"/>
          <w:sz w:val="20"/>
          <w:szCs w:val="20"/>
        </w:rPr>
        <w:t xml:space="preserve">Os bens poderão ser arrematados por quem mais ofertar, </w:t>
      </w:r>
      <w:r w:rsidRPr="00EA60DD">
        <w:rPr>
          <w:rFonts w:ascii="Arial" w:eastAsia="Arial" w:hAnsi="Arial" w:cs="Arial"/>
          <w:b/>
          <w:bCs/>
          <w:sz w:val="20"/>
          <w:szCs w:val="20"/>
        </w:rPr>
        <w:t xml:space="preserve">desde que superior à 50% da avaliação (art. 888, </w:t>
      </w:r>
      <w:r w:rsidRPr="00EA60DD">
        <w:rPr>
          <w:rFonts w:ascii="Arial" w:eastAsia="Arial" w:hAnsi="Arial" w:cs="Arial"/>
          <w:b/>
          <w:bCs/>
          <w:color w:val="000000"/>
          <w:sz w:val="20"/>
          <w:szCs w:val="20"/>
        </w:rPr>
        <w:t>§ 1º CLT)</w:t>
      </w:r>
      <w:r w:rsidRPr="00EA60DD">
        <w:rPr>
          <w:rFonts w:ascii="Arial" w:eastAsia="Arial" w:hAnsi="Arial" w:cs="Arial"/>
          <w:b/>
          <w:bCs/>
          <w:sz w:val="20"/>
          <w:szCs w:val="20"/>
        </w:rPr>
        <w:t>.</w:t>
      </w:r>
    </w:p>
    <w:p w14:paraId="66BB567D" w14:textId="77777777" w:rsidR="007437DD" w:rsidRPr="00EA60DD" w:rsidRDefault="007437DD" w:rsidP="007437DD">
      <w:pPr>
        <w:spacing w:before="0" w:line="240" w:lineRule="auto"/>
        <w:jc w:val="both"/>
        <w:rPr>
          <w:rFonts w:ascii="Arial" w:eastAsia="Arial" w:hAnsi="Arial" w:cs="Arial"/>
          <w:b/>
          <w:bCs/>
          <w:sz w:val="20"/>
          <w:szCs w:val="20"/>
        </w:rPr>
      </w:pPr>
    </w:p>
    <w:p w14:paraId="3BF1D426" w14:textId="77777777" w:rsidR="007437DD" w:rsidRPr="00EA60DD" w:rsidRDefault="007437DD" w:rsidP="007437DD">
      <w:pPr>
        <w:spacing w:before="0" w:line="240" w:lineRule="auto"/>
        <w:jc w:val="both"/>
        <w:rPr>
          <w:rFonts w:ascii="Arial" w:eastAsia="Arial" w:hAnsi="Arial" w:cs="Arial"/>
          <w:sz w:val="20"/>
          <w:szCs w:val="20"/>
        </w:rPr>
      </w:pPr>
      <w:r w:rsidRPr="00EA60DD">
        <w:rPr>
          <w:rFonts w:ascii="Arial" w:eastAsia="Arial" w:hAnsi="Arial" w:cs="Arial"/>
          <w:b/>
          <w:bCs/>
          <w:sz w:val="20"/>
          <w:szCs w:val="20"/>
        </w:rPr>
        <w:t xml:space="preserve">Local do Leilão: </w:t>
      </w:r>
      <w:r w:rsidRPr="00EA60DD">
        <w:rPr>
          <w:rFonts w:ascii="Arial" w:eastAsia="Arial" w:hAnsi="Arial" w:cs="Arial"/>
          <w:sz w:val="20"/>
          <w:szCs w:val="20"/>
        </w:rPr>
        <w:t xml:space="preserve">no endereço eletrônico (site) </w:t>
      </w:r>
      <w:hyperlink r:id="rId4">
        <w:r w:rsidRPr="00EA60DD">
          <w:rPr>
            <w:rFonts w:ascii="Arial" w:eastAsia="Arial" w:hAnsi="Arial" w:cs="Arial"/>
            <w:b/>
            <w:bCs/>
            <w:color w:val="0000FF"/>
            <w:sz w:val="20"/>
            <w:szCs w:val="20"/>
            <w:u w:val="single"/>
          </w:rPr>
          <w:t>www.centralsuldeleiloes.com.br</w:t>
        </w:r>
      </w:hyperlink>
      <w:r w:rsidRPr="00EA60DD">
        <w:rPr>
          <w:rFonts w:ascii="Arial" w:eastAsia="Arial" w:hAnsi="Arial" w:cs="Arial"/>
          <w:sz w:val="20"/>
          <w:szCs w:val="20"/>
        </w:rPr>
        <w:t>. Para eventuais instruções adicionais, os interessados em participar do leilão poderão efetuar contato pelos meios disponibilizados, ou comparecer no escritório do leiloeiro, situado na Avenida Luiz Lazzarin, n.º 2.300, Santo Antônio, em Criciúma/SC.</w:t>
      </w:r>
    </w:p>
    <w:p w14:paraId="47648E5F" w14:textId="77777777" w:rsidR="007437DD" w:rsidRPr="00EA60DD" w:rsidRDefault="007437DD" w:rsidP="007437DD">
      <w:pPr>
        <w:spacing w:before="0" w:line="240" w:lineRule="auto"/>
        <w:jc w:val="both"/>
        <w:rPr>
          <w:rFonts w:ascii="Arial" w:eastAsia="Arial" w:hAnsi="Arial" w:cs="Arial"/>
          <w:sz w:val="20"/>
          <w:szCs w:val="20"/>
        </w:rPr>
      </w:pPr>
    </w:p>
    <w:p w14:paraId="77B6A0CF" w14:textId="77777777" w:rsidR="007437DD" w:rsidRPr="00EA60DD" w:rsidRDefault="007437DD" w:rsidP="007437DD">
      <w:pPr>
        <w:spacing w:before="0" w:line="240" w:lineRule="auto"/>
        <w:jc w:val="both"/>
        <w:rPr>
          <w:rFonts w:ascii="Arial" w:eastAsia="Arial" w:hAnsi="Arial" w:cs="Arial"/>
          <w:sz w:val="20"/>
          <w:szCs w:val="20"/>
        </w:rPr>
      </w:pPr>
      <w:r w:rsidRPr="00EA60DD">
        <w:rPr>
          <w:rFonts w:ascii="Arial" w:eastAsia="Arial" w:hAnsi="Arial" w:cs="Arial"/>
          <w:sz w:val="20"/>
          <w:szCs w:val="20"/>
          <w:u w:val="single"/>
        </w:rPr>
        <w:t>Leiloeiro Público Oficial/Nomeado</w:t>
      </w:r>
      <w:r w:rsidRPr="00EA60DD">
        <w:rPr>
          <w:rFonts w:ascii="Arial" w:eastAsia="Arial" w:hAnsi="Arial" w:cs="Arial"/>
          <w:sz w:val="20"/>
          <w:szCs w:val="20"/>
        </w:rPr>
        <w:t xml:space="preserve">: </w:t>
      </w:r>
      <w:r w:rsidRPr="00EA60DD">
        <w:rPr>
          <w:rFonts w:ascii="Arial" w:eastAsia="Arial" w:hAnsi="Arial" w:cs="Arial"/>
          <w:b/>
          <w:bCs/>
          <w:sz w:val="20"/>
          <w:szCs w:val="20"/>
        </w:rPr>
        <w:t>LÚCIO UBIALLI</w:t>
      </w:r>
      <w:r w:rsidRPr="00EA60DD">
        <w:rPr>
          <w:rFonts w:ascii="Arial" w:eastAsia="Arial" w:hAnsi="Arial" w:cs="Arial"/>
          <w:sz w:val="20"/>
          <w:szCs w:val="20"/>
        </w:rPr>
        <w:t xml:space="preserve"> - matrícula AARC/030 – </w:t>
      </w:r>
      <w:hyperlink r:id="rId5">
        <w:r w:rsidRPr="00EA60DD">
          <w:rPr>
            <w:rFonts w:ascii="Arial" w:eastAsia="Arial" w:hAnsi="Arial" w:cs="Arial"/>
            <w:color w:val="0000FF"/>
            <w:sz w:val="20"/>
            <w:szCs w:val="20"/>
            <w:u w:val="single"/>
          </w:rPr>
          <w:t>www.centralsuldeleiloes.com.br</w:t>
        </w:r>
      </w:hyperlink>
      <w:r w:rsidRPr="00EA60DD">
        <w:rPr>
          <w:rFonts w:ascii="Arial" w:eastAsia="Arial" w:hAnsi="Arial" w:cs="Arial"/>
          <w:sz w:val="20"/>
          <w:szCs w:val="20"/>
        </w:rPr>
        <w:t xml:space="preserve"> </w:t>
      </w:r>
    </w:p>
    <w:p w14:paraId="34441E49" w14:textId="77777777" w:rsidR="007437DD" w:rsidRPr="00EA60DD" w:rsidRDefault="007437DD" w:rsidP="007437DD">
      <w:pPr>
        <w:spacing w:before="0" w:line="240" w:lineRule="auto"/>
        <w:jc w:val="both"/>
        <w:rPr>
          <w:rFonts w:ascii="Arial" w:eastAsia="Arial" w:hAnsi="Arial" w:cs="Arial"/>
          <w:sz w:val="20"/>
          <w:szCs w:val="20"/>
        </w:rPr>
      </w:pPr>
    </w:p>
    <w:p w14:paraId="344A9E60" w14:textId="77777777" w:rsidR="007437DD" w:rsidRPr="00EA60DD" w:rsidRDefault="007437DD" w:rsidP="007437DD">
      <w:pPr>
        <w:spacing w:before="0" w:line="240" w:lineRule="auto"/>
        <w:jc w:val="both"/>
        <w:rPr>
          <w:rFonts w:ascii="Arial" w:eastAsia="Arial" w:hAnsi="Arial" w:cs="Arial"/>
          <w:sz w:val="20"/>
          <w:szCs w:val="20"/>
        </w:rPr>
      </w:pPr>
      <w:bookmarkStart w:id="1" w:name="_heading=h.gjdgxs" w:colFirst="0" w:colLast="0"/>
      <w:bookmarkEnd w:id="1"/>
      <w:r w:rsidRPr="00EA60DD">
        <w:rPr>
          <w:rFonts w:ascii="Arial" w:eastAsia="Arial" w:hAnsi="Arial" w:cs="Arial"/>
          <w:b/>
          <w:bCs/>
          <w:sz w:val="20"/>
          <w:szCs w:val="20"/>
          <w:u w:val="single"/>
        </w:rPr>
        <w:t>Do pagamento:</w:t>
      </w:r>
      <w:r w:rsidRPr="00EA60DD">
        <w:rPr>
          <w:rFonts w:ascii="Arial" w:eastAsia="Arial" w:hAnsi="Arial" w:cs="Arial"/>
          <w:sz w:val="20"/>
          <w:szCs w:val="20"/>
        </w:rPr>
        <w:t xml:space="preserve"> O arrematante fica ciente de que a venda no leilão eletrônico, via plataforma, será realizada à vista, sendo 20% de entrada, a título de sinal e como garantia, sobre o valor da arrematação, e o saldo em até 24 horas, mediante expedição de guia judicial.</w:t>
      </w:r>
    </w:p>
    <w:p w14:paraId="2DAAAA22" w14:textId="77777777" w:rsidR="007437DD" w:rsidRPr="00EA60DD" w:rsidRDefault="007437DD" w:rsidP="007437DD">
      <w:pPr>
        <w:spacing w:before="0" w:line="240" w:lineRule="auto"/>
        <w:jc w:val="both"/>
        <w:rPr>
          <w:rFonts w:ascii="Arial" w:eastAsia="Arial" w:hAnsi="Arial" w:cs="Arial"/>
          <w:b/>
          <w:bCs/>
          <w:color w:val="222222"/>
          <w:sz w:val="20"/>
          <w:szCs w:val="20"/>
          <w:u w:val="single"/>
        </w:rPr>
      </w:pPr>
    </w:p>
    <w:p w14:paraId="074DAB5A" w14:textId="77777777" w:rsidR="007437DD" w:rsidRPr="00EA60DD" w:rsidRDefault="007437DD" w:rsidP="007437DD">
      <w:pPr>
        <w:spacing w:before="0" w:line="240" w:lineRule="auto"/>
        <w:jc w:val="both"/>
        <w:rPr>
          <w:rFonts w:ascii="Arial" w:eastAsia="Arial" w:hAnsi="Arial" w:cs="Arial"/>
          <w:sz w:val="20"/>
          <w:szCs w:val="20"/>
        </w:rPr>
      </w:pPr>
      <w:r w:rsidRPr="00EA60DD">
        <w:rPr>
          <w:rFonts w:ascii="Arial" w:eastAsia="Arial" w:hAnsi="Arial" w:cs="Arial"/>
          <w:b/>
          <w:bCs/>
          <w:color w:val="222222"/>
          <w:sz w:val="20"/>
          <w:szCs w:val="20"/>
          <w:u w:val="single"/>
        </w:rPr>
        <w:t>Da comissão do leiloeiro:</w:t>
      </w:r>
      <w:r w:rsidRPr="00EA60DD">
        <w:rPr>
          <w:rFonts w:ascii="Arial" w:eastAsia="Arial" w:hAnsi="Arial" w:cs="Arial"/>
          <w:color w:val="222222"/>
          <w:sz w:val="20"/>
          <w:szCs w:val="20"/>
        </w:rPr>
        <w:t> cabe aos arrematantes ou adjudicantes o pagamento da comissão do leiloeiro, estabelecida em 5% (cinco por cento) do valor da arrematação ou adjudicação.</w:t>
      </w:r>
    </w:p>
    <w:p w14:paraId="49B35CBC" w14:textId="77777777" w:rsidR="007437DD" w:rsidRPr="00EA60DD" w:rsidRDefault="007437DD" w:rsidP="007437DD">
      <w:pPr>
        <w:shd w:val="clear" w:color="auto" w:fill="FFFFFF"/>
        <w:spacing w:before="0" w:line="240" w:lineRule="auto"/>
        <w:jc w:val="both"/>
        <w:rPr>
          <w:rFonts w:ascii="Arial" w:eastAsia="Arial" w:hAnsi="Arial" w:cs="Arial"/>
          <w:color w:val="222222"/>
          <w:sz w:val="20"/>
          <w:szCs w:val="20"/>
        </w:rPr>
      </w:pPr>
      <w:r w:rsidRPr="00EA60DD">
        <w:rPr>
          <w:rFonts w:ascii="Arial" w:eastAsia="Arial" w:hAnsi="Arial" w:cs="Arial"/>
          <w:color w:val="222222"/>
          <w:sz w:val="20"/>
          <w:szCs w:val="20"/>
        </w:rPr>
        <w:t> </w:t>
      </w:r>
      <w:r w:rsidRPr="00EA60DD">
        <w:rPr>
          <w:rFonts w:ascii="Arial" w:eastAsia="Arial" w:hAnsi="Arial" w:cs="Arial"/>
          <w:color w:val="222222"/>
          <w:sz w:val="20"/>
          <w:szCs w:val="20"/>
        </w:rPr>
        <w:br/>
        <w:t>Em caso de solução consensual entre devedor e credor após a publicação do edital, caberá ao devedor o pagamento das despesas incorridas para realização do leilão. Se a remissão ocorrer após a alienação, porém, caberá ao devedor o pagamento da comissão do leiloeiro, conforme dispõe o art. 7º, § 3º, da Resolução 236/2016, do CNJ.</w:t>
      </w:r>
    </w:p>
    <w:p w14:paraId="00F96541" w14:textId="77777777" w:rsidR="007437DD" w:rsidRPr="00EA60DD" w:rsidRDefault="007437DD" w:rsidP="007437DD">
      <w:pPr>
        <w:shd w:val="clear" w:color="auto" w:fill="FFFFFF"/>
        <w:spacing w:before="0" w:line="240" w:lineRule="auto"/>
        <w:jc w:val="both"/>
        <w:rPr>
          <w:rFonts w:ascii="Arial" w:eastAsia="Arial" w:hAnsi="Arial" w:cs="Arial"/>
          <w:color w:val="222222"/>
          <w:sz w:val="20"/>
          <w:szCs w:val="20"/>
        </w:rPr>
      </w:pPr>
      <w:r w:rsidRPr="00EA60DD">
        <w:rPr>
          <w:rFonts w:ascii="Arial" w:eastAsia="Arial" w:hAnsi="Arial" w:cs="Arial"/>
          <w:color w:val="222222"/>
          <w:sz w:val="20"/>
          <w:szCs w:val="20"/>
        </w:rPr>
        <w:br/>
        <w:t>Atenção: o mero inadimplemento da arrematação não desobriga o arrematante do pagamento, de modo que ficará sujeito à multa fixada pelo juízo em favor do credor, bem como ao pagamento da comissão do leiloeiro estipulada no presente Edital.</w:t>
      </w:r>
    </w:p>
    <w:p w14:paraId="7AAE10A1" w14:textId="77777777" w:rsidR="007437DD" w:rsidRPr="00EA60DD" w:rsidRDefault="007437DD" w:rsidP="007437DD">
      <w:pPr>
        <w:spacing w:before="0" w:line="240" w:lineRule="auto"/>
        <w:jc w:val="both"/>
        <w:rPr>
          <w:rFonts w:ascii="Arial" w:eastAsia="Arial" w:hAnsi="Arial" w:cs="Arial"/>
          <w:sz w:val="20"/>
          <w:szCs w:val="20"/>
        </w:rPr>
      </w:pPr>
    </w:p>
    <w:p w14:paraId="02C0DC2A" w14:textId="77777777" w:rsidR="007437DD" w:rsidRPr="00EA60DD" w:rsidRDefault="007437DD" w:rsidP="007437DD">
      <w:pPr>
        <w:tabs>
          <w:tab w:val="left" w:pos="4200"/>
        </w:tabs>
        <w:spacing w:before="0" w:line="240" w:lineRule="auto"/>
        <w:jc w:val="both"/>
        <w:rPr>
          <w:rFonts w:ascii="Arial" w:eastAsia="Arial" w:hAnsi="Arial" w:cs="Arial"/>
          <w:color w:val="000000"/>
          <w:sz w:val="20"/>
          <w:szCs w:val="20"/>
        </w:rPr>
      </w:pPr>
      <w:r w:rsidRPr="00EA60DD">
        <w:rPr>
          <w:rFonts w:ascii="Arial" w:eastAsia="Arial" w:hAnsi="Arial" w:cs="Arial"/>
          <w:b/>
          <w:bCs/>
          <w:sz w:val="20"/>
          <w:szCs w:val="20"/>
          <w:u w:val="single"/>
        </w:rPr>
        <w:t>Dos lanços ofertados via internet:</w:t>
      </w:r>
      <w:r w:rsidRPr="00EA60DD">
        <w:rPr>
          <w:rFonts w:ascii="Arial" w:eastAsia="Arial" w:hAnsi="Arial" w:cs="Arial"/>
          <w:sz w:val="20"/>
          <w:szCs w:val="20"/>
        </w:rPr>
        <w:t xml:space="preserve"> </w:t>
      </w:r>
      <w:r w:rsidRPr="00EA60DD">
        <w:rPr>
          <w:rFonts w:ascii="Arial" w:eastAsia="Arial" w:hAnsi="Arial" w:cs="Arial"/>
          <w:color w:val="000000"/>
          <w:sz w:val="20"/>
          <w:szCs w:val="20"/>
        </w:rPr>
        <w:t xml:space="preserve">O interessado em ofertar lances pela internet deverá, com antecedência mínima de 48 horas, cadastrar-se no site </w:t>
      </w:r>
      <w:hyperlink r:id="rId6">
        <w:r w:rsidRPr="00EA60DD">
          <w:rPr>
            <w:rFonts w:ascii="Arial" w:eastAsia="Arial" w:hAnsi="Arial" w:cs="Arial"/>
            <w:b/>
            <w:bCs/>
            <w:color w:val="0000FF"/>
            <w:sz w:val="20"/>
            <w:szCs w:val="20"/>
            <w:u w:val="single"/>
          </w:rPr>
          <w:t>www.centralsuldeleiloes.com.br</w:t>
        </w:r>
      </w:hyperlink>
      <w:r w:rsidRPr="00EA60DD">
        <w:rPr>
          <w:rFonts w:ascii="Arial" w:eastAsia="Arial" w:hAnsi="Arial" w:cs="Arial"/>
          <w:b/>
          <w:bCs/>
          <w:color w:val="000000"/>
          <w:sz w:val="20"/>
          <w:szCs w:val="20"/>
        </w:rPr>
        <w:t xml:space="preserve">, </w:t>
      </w:r>
      <w:r w:rsidRPr="00EA60DD">
        <w:rPr>
          <w:rFonts w:ascii="Arial" w:eastAsia="Arial" w:hAnsi="Arial" w:cs="Arial"/>
          <w:color w:val="000000"/>
          <w:sz w:val="20"/>
          <w:szCs w:val="20"/>
        </w:rPr>
        <w:t>e enviar a documentação que será oportunamente solicitada para homologação do cadastro.</w:t>
      </w:r>
    </w:p>
    <w:p w14:paraId="3BCAF706" w14:textId="77777777" w:rsidR="007437DD" w:rsidRPr="00EA60DD" w:rsidRDefault="007437DD" w:rsidP="007437DD">
      <w:pPr>
        <w:tabs>
          <w:tab w:val="left" w:pos="4200"/>
        </w:tabs>
        <w:spacing w:before="0" w:line="240" w:lineRule="auto"/>
        <w:jc w:val="both"/>
        <w:rPr>
          <w:rFonts w:ascii="Arial" w:eastAsia="Arial" w:hAnsi="Arial" w:cs="Arial"/>
          <w:color w:val="000000"/>
          <w:sz w:val="20"/>
          <w:szCs w:val="20"/>
        </w:rPr>
      </w:pPr>
    </w:p>
    <w:p w14:paraId="74736AC2" w14:textId="77777777" w:rsidR="007437DD" w:rsidRPr="00EA60DD" w:rsidRDefault="007437DD" w:rsidP="007437DD">
      <w:pPr>
        <w:spacing w:before="0" w:line="240" w:lineRule="auto"/>
        <w:jc w:val="both"/>
        <w:rPr>
          <w:rFonts w:ascii="Arial" w:eastAsia="Arial" w:hAnsi="Arial" w:cs="Arial"/>
          <w:color w:val="000000"/>
          <w:sz w:val="20"/>
          <w:szCs w:val="20"/>
        </w:rPr>
      </w:pPr>
      <w:r w:rsidRPr="00EA60DD">
        <w:rPr>
          <w:rFonts w:ascii="Arial" w:eastAsia="Arial" w:hAnsi="Arial" w:cs="Arial"/>
          <w:color w:val="000000"/>
          <w:sz w:val="20"/>
          <w:szCs w:val="20"/>
        </w:rPr>
        <w:t>O interessado responderá civil e criminalmente pelas informações lançadas no preenchimento do aludido cadastro, oportunidade em que preencherá os dados pessoais (pessoa física ou jurídica) e aceitará as condições de participação previstas neste Edital e nos Termos de Uso constante na página eletrônica.</w:t>
      </w:r>
    </w:p>
    <w:p w14:paraId="0AD3938F" w14:textId="77777777" w:rsidR="007437DD" w:rsidRPr="00EA60DD" w:rsidRDefault="007437DD" w:rsidP="007437DD">
      <w:pPr>
        <w:spacing w:before="0" w:line="240" w:lineRule="auto"/>
        <w:jc w:val="both"/>
        <w:rPr>
          <w:rFonts w:ascii="Arial" w:eastAsia="Arial" w:hAnsi="Arial" w:cs="Arial"/>
          <w:color w:val="000000"/>
          <w:sz w:val="20"/>
          <w:szCs w:val="20"/>
        </w:rPr>
      </w:pPr>
    </w:p>
    <w:p w14:paraId="71D08AD2" w14:textId="77777777" w:rsidR="007437DD" w:rsidRPr="00EA60DD" w:rsidRDefault="007437DD" w:rsidP="007437DD">
      <w:pPr>
        <w:spacing w:before="0" w:line="240" w:lineRule="auto"/>
        <w:jc w:val="both"/>
        <w:rPr>
          <w:rFonts w:ascii="Arial" w:eastAsia="Arial" w:hAnsi="Arial" w:cs="Arial"/>
          <w:color w:val="000000"/>
          <w:sz w:val="20"/>
          <w:szCs w:val="20"/>
        </w:rPr>
      </w:pPr>
      <w:r w:rsidRPr="00EA60DD">
        <w:rPr>
          <w:rFonts w:ascii="Arial" w:eastAsia="Arial" w:hAnsi="Arial" w:cs="Arial"/>
          <w:color w:val="000000"/>
          <w:sz w:val="20"/>
          <w:szCs w:val="20"/>
        </w:rPr>
        <w:t>As pessoas físicas e jurídicas que solicitarem o cadastramento online outorgam poderes autorizando o leiloeiro oficial a assinar o auto de arrematação.</w:t>
      </w:r>
    </w:p>
    <w:p w14:paraId="686A8B21" w14:textId="77777777" w:rsidR="007437DD" w:rsidRPr="00EA60DD" w:rsidRDefault="007437DD" w:rsidP="007437DD">
      <w:pPr>
        <w:spacing w:before="0" w:line="240" w:lineRule="auto"/>
        <w:jc w:val="both"/>
        <w:rPr>
          <w:rFonts w:ascii="Arial" w:eastAsia="Arial" w:hAnsi="Arial" w:cs="Arial"/>
          <w:color w:val="000000"/>
          <w:sz w:val="20"/>
          <w:szCs w:val="20"/>
        </w:rPr>
      </w:pPr>
    </w:p>
    <w:p w14:paraId="5A68601B" w14:textId="77777777" w:rsidR="007437DD" w:rsidRPr="00EA60DD" w:rsidRDefault="007437DD" w:rsidP="007437DD">
      <w:pPr>
        <w:spacing w:before="0" w:line="240" w:lineRule="auto"/>
        <w:jc w:val="both"/>
        <w:rPr>
          <w:rFonts w:ascii="Arial" w:eastAsia="Arial" w:hAnsi="Arial" w:cs="Arial"/>
          <w:color w:val="000000"/>
          <w:sz w:val="20"/>
          <w:szCs w:val="20"/>
        </w:rPr>
      </w:pPr>
      <w:r w:rsidRPr="00EA60DD">
        <w:rPr>
          <w:rFonts w:ascii="Arial" w:eastAsia="Arial" w:hAnsi="Arial" w:cs="Arial"/>
          <w:color w:val="000000"/>
          <w:sz w:val="20"/>
          <w:szCs w:val="20"/>
        </w:rPr>
        <w:t>Os lanços eletrônicos poderão ser iniciados a partir do momento em que o presente Edital estiver publicado no site do leiloeiro, sendo que estes serão concretizados no ato de sua captação pelo provedor e não no ato da emissão pelo participante. Devido à suscetibilidade de falhas técnicas e variações de naturezas diversas (como velocidade de internet, qualidade da conexão, versão de navegadores etc.) o leiloeiro não se responsabiliza por lances ofertados de forma eletrônica. Na hipótese de lances de valores iguais, prevalecerá sempre aquele quem primeiro ofertou.</w:t>
      </w:r>
    </w:p>
    <w:p w14:paraId="713BD3F5" w14:textId="77777777" w:rsidR="007437DD" w:rsidRPr="00EA60DD" w:rsidRDefault="007437DD" w:rsidP="007437DD">
      <w:pPr>
        <w:spacing w:before="0" w:line="240" w:lineRule="auto"/>
        <w:jc w:val="both"/>
        <w:rPr>
          <w:rFonts w:ascii="Arial" w:eastAsia="Arial" w:hAnsi="Arial" w:cs="Arial"/>
          <w:color w:val="000000"/>
          <w:sz w:val="20"/>
          <w:szCs w:val="20"/>
        </w:rPr>
      </w:pPr>
    </w:p>
    <w:p w14:paraId="1F3F4A47" w14:textId="77777777" w:rsidR="007437DD" w:rsidRPr="00EA60DD" w:rsidRDefault="007437DD" w:rsidP="007437DD">
      <w:pPr>
        <w:spacing w:before="0" w:line="240" w:lineRule="auto"/>
        <w:jc w:val="both"/>
        <w:rPr>
          <w:rFonts w:ascii="Arial" w:eastAsia="Arial" w:hAnsi="Arial" w:cs="Arial"/>
          <w:color w:val="000000"/>
          <w:sz w:val="20"/>
          <w:szCs w:val="20"/>
        </w:rPr>
      </w:pPr>
      <w:r w:rsidRPr="00EA60DD">
        <w:rPr>
          <w:rFonts w:ascii="Arial" w:eastAsia="Arial" w:hAnsi="Arial" w:cs="Arial"/>
          <w:color w:val="000000"/>
          <w:sz w:val="20"/>
          <w:szCs w:val="20"/>
        </w:rPr>
        <w:lastRenderedPageBreak/>
        <w:t>Aos participantes do leilão não é conferido qualquer tipo de direito em caso de problemas com o servidor, ou mesmo qualquer outra falha técnica que comprometa ou impossibilite a realização do leilão.</w:t>
      </w:r>
    </w:p>
    <w:p w14:paraId="5A114B66" w14:textId="77777777" w:rsidR="007437DD" w:rsidRPr="00EA60DD" w:rsidRDefault="007437DD" w:rsidP="007437DD">
      <w:pPr>
        <w:spacing w:before="0" w:line="240" w:lineRule="auto"/>
        <w:jc w:val="both"/>
        <w:rPr>
          <w:rFonts w:ascii="Arial" w:eastAsia="Arial" w:hAnsi="Arial" w:cs="Arial"/>
          <w:color w:val="000000"/>
          <w:sz w:val="20"/>
          <w:szCs w:val="20"/>
        </w:rPr>
      </w:pPr>
    </w:p>
    <w:p w14:paraId="64867E71" w14:textId="77777777" w:rsidR="007437DD" w:rsidRPr="00EA60DD" w:rsidRDefault="007437DD" w:rsidP="007437DD">
      <w:pPr>
        <w:spacing w:before="0" w:line="240" w:lineRule="auto"/>
        <w:jc w:val="both"/>
        <w:rPr>
          <w:rFonts w:ascii="Arial" w:eastAsia="Arial" w:hAnsi="Arial" w:cs="Arial"/>
          <w:color w:val="000000"/>
          <w:sz w:val="20"/>
          <w:szCs w:val="20"/>
        </w:rPr>
      </w:pPr>
      <w:r w:rsidRPr="00EA60DD">
        <w:rPr>
          <w:rFonts w:ascii="Arial" w:eastAsia="Arial" w:hAnsi="Arial" w:cs="Arial"/>
          <w:color w:val="000000"/>
          <w:sz w:val="20"/>
          <w:szCs w:val="20"/>
        </w:rPr>
        <w:t>Sobrevindo lance nos 03 (três) minutos antecedentes ao término do leilão, o horário de fechamento será prorrogado em 03 (três) minutos, e assim sucessivamente, para que todos os interessados tenham oportunidade de ofertar novos lances.</w:t>
      </w:r>
    </w:p>
    <w:p w14:paraId="16AD8E98" w14:textId="77777777" w:rsidR="007437DD" w:rsidRPr="00EA60DD" w:rsidRDefault="007437DD" w:rsidP="007437DD">
      <w:pPr>
        <w:spacing w:before="0" w:line="240" w:lineRule="auto"/>
        <w:jc w:val="both"/>
        <w:rPr>
          <w:rFonts w:ascii="Arial" w:eastAsia="Arial" w:hAnsi="Arial" w:cs="Arial"/>
          <w:color w:val="000000"/>
          <w:sz w:val="20"/>
          <w:szCs w:val="20"/>
        </w:rPr>
      </w:pPr>
    </w:p>
    <w:p w14:paraId="1B441305" w14:textId="77777777" w:rsidR="007437DD" w:rsidRPr="00EA60DD" w:rsidRDefault="007437DD" w:rsidP="007437DD">
      <w:pPr>
        <w:spacing w:before="0" w:line="240" w:lineRule="auto"/>
        <w:jc w:val="both"/>
        <w:rPr>
          <w:rFonts w:ascii="Arial" w:eastAsia="Arial" w:hAnsi="Arial" w:cs="Arial"/>
          <w:b/>
          <w:bCs/>
          <w:sz w:val="20"/>
          <w:szCs w:val="20"/>
          <w:u w:val="single"/>
        </w:rPr>
      </w:pPr>
      <w:r w:rsidRPr="00EA60DD">
        <w:rPr>
          <w:rFonts w:ascii="Arial" w:eastAsia="Arial" w:hAnsi="Arial" w:cs="Arial"/>
          <w:b/>
          <w:bCs/>
          <w:sz w:val="20"/>
          <w:szCs w:val="20"/>
          <w:u w:val="single"/>
        </w:rPr>
        <w:t>Advertências Especiais:</w:t>
      </w:r>
    </w:p>
    <w:p w14:paraId="1D9A6A54" w14:textId="77777777" w:rsidR="007437DD" w:rsidRPr="00EA60DD" w:rsidRDefault="007437DD" w:rsidP="007437DD">
      <w:pPr>
        <w:spacing w:before="0" w:line="240" w:lineRule="auto"/>
        <w:jc w:val="both"/>
        <w:rPr>
          <w:rFonts w:ascii="Arial" w:eastAsia="Arial" w:hAnsi="Arial" w:cs="Arial"/>
          <w:sz w:val="20"/>
          <w:szCs w:val="20"/>
          <w:u w:val="single"/>
        </w:rPr>
      </w:pPr>
    </w:p>
    <w:p w14:paraId="47EDE53E" w14:textId="77777777" w:rsidR="007437DD" w:rsidRPr="00EA60DD" w:rsidRDefault="007437DD" w:rsidP="007437DD">
      <w:pPr>
        <w:spacing w:before="0" w:line="240" w:lineRule="auto"/>
        <w:jc w:val="both"/>
        <w:rPr>
          <w:rFonts w:ascii="Arial" w:eastAsia="Arial" w:hAnsi="Arial" w:cs="Arial"/>
          <w:color w:val="000000"/>
          <w:sz w:val="20"/>
          <w:szCs w:val="20"/>
        </w:rPr>
      </w:pPr>
      <w:r w:rsidRPr="00EA60DD">
        <w:rPr>
          <w:rFonts w:ascii="Arial" w:eastAsia="Arial" w:hAnsi="Arial" w:cs="Arial"/>
          <w:sz w:val="20"/>
          <w:szCs w:val="20"/>
        </w:rPr>
        <w:t xml:space="preserve">1ª) Por meio do presente, ficam as partes cientificadas da alienação judicial (art. 889, I e </w:t>
      </w:r>
      <w:r w:rsidRPr="00EA60DD">
        <w:rPr>
          <w:rFonts w:ascii="Arial" w:eastAsia="Arial" w:hAnsi="Arial" w:cs="Arial"/>
          <w:color w:val="000000"/>
          <w:sz w:val="20"/>
          <w:szCs w:val="20"/>
        </w:rPr>
        <w:t>§ único</w:t>
      </w:r>
      <w:r w:rsidRPr="00EA60DD">
        <w:rPr>
          <w:rFonts w:ascii="Arial" w:eastAsia="Arial" w:hAnsi="Arial" w:cs="Arial"/>
          <w:sz w:val="20"/>
          <w:szCs w:val="20"/>
        </w:rPr>
        <w:t xml:space="preserve">, do CPC); bem como seus cônjuges, representantes legais e eventuais credores hipotecários, usufrutuários, fiduciários e com penhora anteriormente averbadas, além de eventuais ocupante(s)/detentor(e)s, </w:t>
      </w:r>
      <w:r w:rsidRPr="00EA60DD">
        <w:rPr>
          <w:rFonts w:ascii="Arial" w:eastAsia="Arial" w:hAnsi="Arial" w:cs="Arial"/>
          <w:color w:val="000000"/>
          <w:sz w:val="20"/>
          <w:szCs w:val="20"/>
        </w:rPr>
        <w:t>cientificando também que, caso resulte negativo o leilão, havendo aquiescência das partes, tácita ou expressa, ou ainda falta de manifestação das mesmas no prazo de 05 (cinco) dias, ficará autorizado o leiloeiro, nos 60 dias que sucederem ao leilão, a proceder a Venda Direta dos bens cuja oferta tenha resultado negativa no leilão;</w:t>
      </w:r>
    </w:p>
    <w:p w14:paraId="0C80555E" w14:textId="77777777" w:rsidR="007437DD" w:rsidRPr="00EA60DD" w:rsidRDefault="007437DD" w:rsidP="007437DD">
      <w:pPr>
        <w:spacing w:before="0" w:line="240" w:lineRule="auto"/>
        <w:jc w:val="both"/>
        <w:rPr>
          <w:rFonts w:ascii="Arial" w:eastAsia="Arial" w:hAnsi="Arial" w:cs="Arial"/>
          <w:sz w:val="20"/>
          <w:szCs w:val="20"/>
        </w:rPr>
      </w:pPr>
    </w:p>
    <w:p w14:paraId="3257A275" w14:textId="77777777" w:rsidR="007437DD" w:rsidRPr="00EA60DD" w:rsidRDefault="007437DD" w:rsidP="007437DD">
      <w:pPr>
        <w:pBdr>
          <w:top w:val="nil"/>
          <w:left w:val="nil"/>
          <w:bottom w:val="nil"/>
          <w:right w:val="nil"/>
          <w:between w:val="nil"/>
        </w:pBdr>
        <w:tabs>
          <w:tab w:val="left" w:pos="2617"/>
          <w:tab w:val="left" w:pos="2410"/>
        </w:tabs>
        <w:spacing w:before="0" w:line="240" w:lineRule="auto"/>
        <w:jc w:val="both"/>
        <w:rPr>
          <w:rFonts w:ascii="Arial" w:eastAsia="Arial" w:hAnsi="Arial" w:cs="Arial"/>
          <w:color w:val="000000"/>
          <w:sz w:val="20"/>
          <w:szCs w:val="20"/>
        </w:rPr>
      </w:pPr>
      <w:r w:rsidRPr="00EA60DD">
        <w:rPr>
          <w:rFonts w:ascii="Arial" w:eastAsia="Arial" w:hAnsi="Arial" w:cs="Arial"/>
          <w:color w:val="000000"/>
          <w:sz w:val="20"/>
          <w:szCs w:val="20"/>
        </w:rPr>
        <w:t>2ª) O senhorio de direito, o coproprietário de bem indivisível do qual tenha sido penhorada fração ideal, o usufrutuário, o credor com garantia real ou com penhora anteriormente averbada que não seja de qualquer modo parte na execução, ficam neste ato intimados da alienação judicial (art. 889, II, III, e V do CPC);</w:t>
      </w:r>
    </w:p>
    <w:p w14:paraId="67003BE4" w14:textId="77777777" w:rsidR="007437DD" w:rsidRPr="00EA60DD" w:rsidRDefault="007437DD" w:rsidP="007437DD">
      <w:pPr>
        <w:pBdr>
          <w:top w:val="nil"/>
          <w:left w:val="nil"/>
          <w:bottom w:val="nil"/>
          <w:right w:val="nil"/>
          <w:between w:val="nil"/>
        </w:pBdr>
        <w:spacing w:before="0" w:line="240" w:lineRule="auto"/>
        <w:jc w:val="both"/>
        <w:rPr>
          <w:rFonts w:ascii="Arial" w:eastAsia="Arial" w:hAnsi="Arial" w:cs="Arial"/>
          <w:sz w:val="20"/>
          <w:szCs w:val="20"/>
        </w:rPr>
      </w:pPr>
    </w:p>
    <w:p w14:paraId="0F068E6B" w14:textId="77777777" w:rsidR="007437DD" w:rsidRPr="00EA60DD" w:rsidRDefault="007437DD" w:rsidP="007437DD">
      <w:pPr>
        <w:pBdr>
          <w:top w:val="nil"/>
          <w:left w:val="nil"/>
          <w:bottom w:val="nil"/>
          <w:right w:val="nil"/>
          <w:between w:val="nil"/>
        </w:pBdr>
        <w:spacing w:before="0" w:line="240" w:lineRule="auto"/>
        <w:jc w:val="both"/>
        <w:rPr>
          <w:rFonts w:ascii="Arial" w:eastAsia="Arial" w:hAnsi="Arial" w:cs="Arial"/>
          <w:color w:val="000000"/>
          <w:sz w:val="20"/>
          <w:szCs w:val="20"/>
        </w:rPr>
      </w:pPr>
      <w:bookmarkStart w:id="2" w:name="_heading=h.77nwv12tt6gy" w:colFirst="0" w:colLast="0"/>
      <w:bookmarkEnd w:id="2"/>
      <w:r w:rsidRPr="00EA60DD">
        <w:rPr>
          <w:rFonts w:ascii="Arial" w:eastAsia="Arial" w:hAnsi="Arial" w:cs="Arial"/>
          <w:color w:val="000000"/>
          <w:sz w:val="20"/>
          <w:szCs w:val="20"/>
        </w:rPr>
        <w:t>3ª) Os bens serão leiloados e arrematados no estado em que se encontram, não sendo de responsabilidade do leiloeiro qualquer divergência eventualmente contida no edital. Ficam cientes os interessados de que a venda será realizada em caráter “</w:t>
      </w:r>
      <w:r w:rsidRPr="00EA60DD">
        <w:rPr>
          <w:rFonts w:ascii="Arial" w:eastAsia="Arial" w:hAnsi="Arial" w:cs="Arial"/>
          <w:i/>
          <w:iCs/>
          <w:color w:val="000000"/>
          <w:sz w:val="20"/>
          <w:szCs w:val="20"/>
        </w:rPr>
        <w:t>ad corpus</w:t>
      </w:r>
      <w:r w:rsidRPr="00EA60DD">
        <w:rPr>
          <w:rFonts w:ascii="Arial" w:eastAsia="Arial" w:hAnsi="Arial" w:cs="Arial"/>
          <w:color w:val="000000"/>
          <w:sz w:val="20"/>
          <w:szCs w:val="20"/>
        </w:rPr>
        <w:t>”, sendo que as descrições e imagens eventualmente divulgadas na plataforma possuem caráter meramente enunciativo e ilustrativo, e não representam, necessariamente, o objeto a ser leiloado. A verificação prévia do estado de conservação dos bens compete aos arrematantes, inclusive quanto à situação documental dos mesmos;</w:t>
      </w:r>
    </w:p>
    <w:p w14:paraId="09926AA1" w14:textId="77777777" w:rsidR="007437DD" w:rsidRPr="00EA60DD" w:rsidRDefault="007437DD" w:rsidP="007437DD">
      <w:pPr>
        <w:pBdr>
          <w:top w:val="nil"/>
          <w:left w:val="nil"/>
          <w:bottom w:val="nil"/>
          <w:right w:val="nil"/>
          <w:between w:val="nil"/>
        </w:pBdr>
        <w:spacing w:before="0" w:line="240" w:lineRule="auto"/>
        <w:jc w:val="both"/>
        <w:rPr>
          <w:rFonts w:ascii="Arial" w:eastAsia="Arial" w:hAnsi="Arial" w:cs="Arial"/>
          <w:color w:val="000000"/>
          <w:sz w:val="20"/>
          <w:szCs w:val="20"/>
        </w:rPr>
      </w:pPr>
    </w:p>
    <w:p w14:paraId="5111481A" w14:textId="77777777" w:rsidR="007437DD" w:rsidRPr="00EA60DD" w:rsidRDefault="007437DD" w:rsidP="007437DD">
      <w:pPr>
        <w:shd w:val="clear" w:color="auto" w:fill="FFFFFF"/>
        <w:spacing w:before="0" w:line="240" w:lineRule="auto"/>
        <w:jc w:val="both"/>
        <w:rPr>
          <w:rFonts w:ascii="Arial" w:eastAsia="Arial" w:hAnsi="Arial" w:cs="Arial"/>
          <w:color w:val="000000"/>
          <w:sz w:val="20"/>
          <w:szCs w:val="20"/>
        </w:rPr>
      </w:pPr>
      <w:bookmarkStart w:id="3" w:name="_heading=h.1fob9te" w:colFirst="0" w:colLast="0"/>
      <w:bookmarkEnd w:id="3"/>
      <w:r w:rsidRPr="00EA60DD">
        <w:rPr>
          <w:rFonts w:ascii="Arial" w:eastAsia="Arial" w:hAnsi="Arial" w:cs="Arial"/>
          <w:sz w:val="20"/>
          <w:szCs w:val="20"/>
        </w:rPr>
        <w:t>4ª) Os créditos que recaem sobre o bem, inclusive os de natureza propter rem, sub-rogam-se sobre o respectivo preço, observada a ordem de preferência (art. 908, § 1º, do CPC, e art. 130, § único, do CTN);</w:t>
      </w:r>
    </w:p>
    <w:p w14:paraId="1F07EE54" w14:textId="77777777" w:rsidR="007437DD" w:rsidRPr="00EA60DD" w:rsidRDefault="007437DD" w:rsidP="007437DD">
      <w:pPr>
        <w:pBdr>
          <w:top w:val="nil"/>
          <w:left w:val="nil"/>
          <w:bottom w:val="nil"/>
          <w:right w:val="nil"/>
          <w:between w:val="nil"/>
        </w:pBdr>
        <w:spacing w:before="0" w:line="240" w:lineRule="auto"/>
        <w:jc w:val="both"/>
        <w:rPr>
          <w:rFonts w:ascii="Arial" w:eastAsia="Arial" w:hAnsi="Arial" w:cs="Arial"/>
          <w:color w:val="000000"/>
          <w:sz w:val="20"/>
          <w:szCs w:val="20"/>
        </w:rPr>
      </w:pPr>
    </w:p>
    <w:p w14:paraId="0E4EE10A" w14:textId="77777777" w:rsidR="007437DD" w:rsidRPr="00EA60DD" w:rsidRDefault="007437DD" w:rsidP="007437DD">
      <w:pPr>
        <w:pBdr>
          <w:top w:val="nil"/>
          <w:left w:val="nil"/>
          <w:bottom w:val="nil"/>
          <w:right w:val="nil"/>
          <w:between w:val="nil"/>
        </w:pBdr>
        <w:spacing w:before="0" w:line="240" w:lineRule="auto"/>
        <w:jc w:val="both"/>
        <w:rPr>
          <w:rFonts w:ascii="Arial" w:eastAsia="Arial" w:hAnsi="Arial" w:cs="Arial"/>
          <w:color w:val="000000"/>
          <w:sz w:val="20"/>
          <w:szCs w:val="20"/>
        </w:rPr>
      </w:pPr>
      <w:r w:rsidRPr="00EA60DD">
        <w:rPr>
          <w:rFonts w:ascii="Arial" w:eastAsia="Arial" w:hAnsi="Arial" w:cs="Arial"/>
          <w:color w:val="000000"/>
          <w:sz w:val="20"/>
          <w:szCs w:val="20"/>
        </w:rPr>
        <w:t>5ª) Além de conferência prévia acerca da viabilidade de transferência e regularização de veículos (numeração de motor e chassi) e de imóveis, compete aos arrematantes as despesas com transferência e registro de propriedade, bem como com eventual retirada/transporte dos bens arrematados;</w:t>
      </w:r>
    </w:p>
    <w:p w14:paraId="031BEBEB" w14:textId="77777777" w:rsidR="007437DD" w:rsidRPr="00EA60DD" w:rsidRDefault="007437DD" w:rsidP="007437DD">
      <w:pPr>
        <w:pBdr>
          <w:top w:val="nil"/>
          <w:left w:val="nil"/>
          <w:bottom w:val="nil"/>
          <w:right w:val="nil"/>
          <w:between w:val="nil"/>
        </w:pBdr>
        <w:spacing w:before="0" w:line="240" w:lineRule="auto"/>
        <w:jc w:val="both"/>
        <w:rPr>
          <w:rFonts w:ascii="Arial" w:eastAsia="Arial" w:hAnsi="Arial" w:cs="Arial"/>
          <w:color w:val="000000"/>
          <w:sz w:val="20"/>
          <w:szCs w:val="20"/>
        </w:rPr>
      </w:pPr>
    </w:p>
    <w:p w14:paraId="61363B16" w14:textId="77777777" w:rsidR="007437DD" w:rsidRPr="00EA60DD" w:rsidRDefault="007437DD" w:rsidP="007437DD">
      <w:pPr>
        <w:pBdr>
          <w:top w:val="nil"/>
          <w:left w:val="nil"/>
          <w:bottom w:val="nil"/>
          <w:right w:val="nil"/>
          <w:between w:val="nil"/>
        </w:pBdr>
        <w:spacing w:before="0" w:line="240" w:lineRule="auto"/>
        <w:jc w:val="both"/>
        <w:rPr>
          <w:rFonts w:ascii="Arial" w:eastAsia="Arial" w:hAnsi="Arial" w:cs="Arial"/>
          <w:color w:val="000000"/>
          <w:sz w:val="20"/>
          <w:szCs w:val="20"/>
        </w:rPr>
      </w:pPr>
      <w:r w:rsidRPr="00EA60DD">
        <w:rPr>
          <w:rFonts w:ascii="Arial" w:eastAsia="Arial" w:hAnsi="Arial" w:cs="Arial"/>
          <w:color w:val="000000"/>
          <w:sz w:val="20"/>
          <w:szCs w:val="20"/>
        </w:rPr>
        <w:t>6ª) As intimações necessárias poderão ser promovidas pela Secretaria por meio do Diário Oficial Eletrônico;</w:t>
      </w:r>
    </w:p>
    <w:p w14:paraId="788594FB" w14:textId="77777777" w:rsidR="007437DD" w:rsidRPr="00EA60DD" w:rsidRDefault="007437DD" w:rsidP="007437DD">
      <w:pPr>
        <w:pBdr>
          <w:top w:val="nil"/>
          <w:left w:val="nil"/>
          <w:bottom w:val="nil"/>
          <w:right w:val="nil"/>
          <w:between w:val="nil"/>
        </w:pBdr>
        <w:spacing w:before="0" w:line="240" w:lineRule="auto"/>
        <w:jc w:val="both"/>
        <w:rPr>
          <w:rFonts w:ascii="Arial" w:eastAsia="Arial" w:hAnsi="Arial" w:cs="Arial"/>
          <w:color w:val="000000"/>
          <w:sz w:val="20"/>
          <w:szCs w:val="20"/>
        </w:rPr>
      </w:pPr>
    </w:p>
    <w:p w14:paraId="37B157CC" w14:textId="77777777" w:rsidR="007437DD" w:rsidRPr="00EA60DD" w:rsidRDefault="007437DD" w:rsidP="007437DD">
      <w:pPr>
        <w:pBdr>
          <w:top w:val="nil"/>
          <w:left w:val="nil"/>
          <w:bottom w:val="nil"/>
          <w:right w:val="nil"/>
          <w:between w:val="nil"/>
        </w:pBdr>
        <w:spacing w:before="0" w:line="240" w:lineRule="auto"/>
        <w:jc w:val="both"/>
        <w:rPr>
          <w:rFonts w:ascii="Arial" w:eastAsia="Arial" w:hAnsi="Arial" w:cs="Arial"/>
          <w:color w:val="000000"/>
          <w:sz w:val="20"/>
          <w:szCs w:val="20"/>
        </w:rPr>
      </w:pPr>
      <w:r w:rsidRPr="00EA60DD">
        <w:rPr>
          <w:rFonts w:ascii="Arial" w:eastAsia="Arial" w:hAnsi="Arial" w:cs="Arial"/>
          <w:color w:val="000000"/>
          <w:sz w:val="20"/>
          <w:szCs w:val="20"/>
        </w:rPr>
        <w:t>7ª) Compete ao leiloeiro tomar as medidas e estabelecer os critérios para o bom funcionamento do leilão;</w:t>
      </w:r>
    </w:p>
    <w:p w14:paraId="2981F544" w14:textId="77777777" w:rsidR="007437DD" w:rsidRPr="00EA60DD" w:rsidRDefault="007437DD" w:rsidP="007437DD">
      <w:pPr>
        <w:pBdr>
          <w:top w:val="nil"/>
          <w:left w:val="nil"/>
          <w:bottom w:val="nil"/>
          <w:right w:val="nil"/>
          <w:between w:val="nil"/>
        </w:pBdr>
        <w:spacing w:before="0" w:line="240" w:lineRule="auto"/>
        <w:jc w:val="both"/>
        <w:rPr>
          <w:rFonts w:ascii="Arial" w:eastAsia="Arial" w:hAnsi="Arial" w:cs="Arial"/>
          <w:color w:val="000000"/>
          <w:sz w:val="20"/>
          <w:szCs w:val="20"/>
        </w:rPr>
      </w:pPr>
    </w:p>
    <w:p w14:paraId="79AB0878" w14:textId="77777777" w:rsidR="007437DD" w:rsidRPr="00EA60DD" w:rsidRDefault="007437DD" w:rsidP="007437DD">
      <w:pPr>
        <w:spacing w:before="0" w:line="240" w:lineRule="auto"/>
        <w:ind w:firstLine="567"/>
        <w:jc w:val="both"/>
        <w:rPr>
          <w:rFonts w:ascii="Arial" w:eastAsia="Arial" w:hAnsi="Arial" w:cs="Arial"/>
          <w:color w:val="000000"/>
          <w:sz w:val="20"/>
          <w:szCs w:val="20"/>
        </w:rPr>
      </w:pPr>
      <w:r w:rsidRPr="00EA60DD">
        <w:rPr>
          <w:rFonts w:ascii="Arial" w:eastAsia="Arial" w:hAnsi="Arial" w:cs="Arial"/>
          <w:color w:val="000000"/>
          <w:sz w:val="20"/>
          <w:szCs w:val="20"/>
        </w:rPr>
        <w:t xml:space="preserve">Demais esclarecimentos, bem como cópias do edital, poderão ser solicitados diretamente pelo site do leiloeiro – </w:t>
      </w:r>
      <w:hyperlink r:id="rId7">
        <w:r w:rsidRPr="00EA60DD">
          <w:rPr>
            <w:rFonts w:ascii="Arial" w:eastAsia="Arial" w:hAnsi="Arial" w:cs="Arial"/>
            <w:color w:val="0000FF"/>
            <w:sz w:val="20"/>
            <w:szCs w:val="20"/>
            <w:u w:val="single"/>
          </w:rPr>
          <w:t>www.centralsuldeleiloes.com.br</w:t>
        </w:r>
      </w:hyperlink>
      <w:r w:rsidRPr="00EA60DD">
        <w:rPr>
          <w:rFonts w:ascii="Arial" w:eastAsia="Arial" w:hAnsi="Arial" w:cs="Arial"/>
          <w:color w:val="000000"/>
          <w:sz w:val="20"/>
          <w:szCs w:val="20"/>
        </w:rPr>
        <w:t>, ou pelo fone: (48) 3437-6115.</w:t>
      </w:r>
    </w:p>
    <w:p w14:paraId="3170CA79" w14:textId="77777777" w:rsidR="007437DD" w:rsidRPr="00EA60DD" w:rsidRDefault="007437DD" w:rsidP="007437DD">
      <w:pPr>
        <w:pBdr>
          <w:top w:val="nil"/>
          <w:left w:val="nil"/>
          <w:bottom w:val="nil"/>
          <w:right w:val="nil"/>
          <w:between w:val="nil"/>
        </w:pBdr>
        <w:spacing w:before="0" w:line="240" w:lineRule="auto"/>
        <w:jc w:val="both"/>
        <w:rPr>
          <w:rFonts w:ascii="Arial" w:eastAsia="Arial" w:hAnsi="Arial" w:cs="Arial"/>
          <w:sz w:val="20"/>
          <w:szCs w:val="20"/>
        </w:rPr>
      </w:pPr>
      <w:bookmarkStart w:id="4" w:name="_heading=h.30j0zll" w:colFirst="0" w:colLast="0"/>
      <w:bookmarkEnd w:id="4"/>
    </w:p>
    <w:p w14:paraId="4F144691" w14:textId="77777777" w:rsidR="007437DD" w:rsidRPr="00EA60DD" w:rsidRDefault="007437DD" w:rsidP="007437DD">
      <w:pPr>
        <w:pBdr>
          <w:top w:val="nil"/>
          <w:left w:val="nil"/>
          <w:bottom w:val="nil"/>
          <w:right w:val="nil"/>
          <w:between w:val="nil"/>
        </w:pBdr>
        <w:spacing w:before="0" w:line="240" w:lineRule="auto"/>
        <w:jc w:val="both"/>
        <w:rPr>
          <w:rFonts w:ascii="Arial" w:eastAsia="Arial" w:hAnsi="Arial" w:cs="Arial"/>
          <w:b/>
          <w:bCs/>
          <w:color w:val="000000"/>
          <w:sz w:val="20"/>
          <w:szCs w:val="20"/>
        </w:rPr>
      </w:pPr>
      <w:r w:rsidRPr="00EA60DD">
        <w:rPr>
          <w:rFonts w:ascii="Arial" w:eastAsia="Arial" w:hAnsi="Arial" w:cs="Arial"/>
          <w:b/>
          <w:bCs/>
          <w:color w:val="000000"/>
          <w:sz w:val="20"/>
          <w:szCs w:val="20"/>
        </w:rPr>
        <w:t>Processo PJe nº 0001461-48.2011.5.12.0006</w:t>
      </w:r>
    </w:p>
    <w:p w14:paraId="57E414DF" w14:textId="77777777" w:rsidR="007437DD" w:rsidRPr="00EA60DD" w:rsidRDefault="007437DD" w:rsidP="007437DD">
      <w:pPr>
        <w:pBdr>
          <w:top w:val="nil"/>
          <w:left w:val="nil"/>
          <w:bottom w:val="nil"/>
          <w:right w:val="nil"/>
          <w:between w:val="nil"/>
        </w:pBdr>
        <w:spacing w:before="0" w:line="240" w:lineRule="auto"/>
        <w:jc w:val="both"/>
        <w:rPr>
          <w:rFonts w:ascii="Arial" w:eastAsia="Arial" w:hAnsi="Arial" w:cs="Arial"/>
          <w:color w:val="000000"/>
          <w:sz w:val="20"/>
          <w:szCs w:val="20"/>
        </w:rPr>
      </w:pPr>
      <w:r w:rsidRPr="00EA60DD">
        <w:rPr>
          <w:rFonts w:ascii="Arial" w:eastAsia="Arial" w:hAnsi="Arial" w:cs="Arial"/>
          <w:color w:val="000000"/>
          <w:sz w:val="20"/>
          <w:szCs w:val="20"/>
        </w:rPr>
        <w:t>Exequente(s): Jucemar Martins</w:t>
      </w:r>
    </w:p>
    <w:p w14:paraId="640193F0" w14:textId="77777777" w:rsidR="007437DD" w:rsidRPr="00EA60DD" w:rsidRDefault="007437DD" w:rsidP="007437DD">
      <w:pPr>
        <w:pBdr>
          <w:top w:val="nil"/>
          <w:left w:val="nil"/>
          <w:bottom w:val="nil"/>
          <w:right w:val="nil"/>
          <w:between w:val="nil"/>
        </w:pBdr>
        <w:spacing w:before="0" w:line="240" w:lineRule="auto"/>
        <w:jc w:val="both"/>
        <w:rPr>
          <w:rFonts w:ascii="Arial" w:eastAsia="Arial" w:hAnsi="Arial" w:cs="Arial"/>
          <w:color w:val="000000"/>
          <w:sz w:val="20"/>
          <w:szCs w:val="20"/>
        </w:rPr>
      </w:pPr>
      <w:r w:rsidRPr="00EA60DD">
        <w:rPr>
          <w:rFonts w:ascii="Arial" w:eastAsia="Arial" w:hAnsi="Arial" w:cs="Arial"/>
          <w:color w:val="000000"/>
          <w:sz w:val="20"/>
          <w:szCs w:val="20"/>
        </w:rPr>
        <w:t>Executado(s): Moraes Construções e Incorporações Eireli - EPP e outros (1)</w:t>
      </w:r>
    </w:p>
    <w:p w14:paraId="2B9551BA" w14:textId="77777777" w:rsidR="007437DD" w:rsidRPr="00EA60DD" w:rsidRDefault="007437DD" w:rsidP="007437DD">
      <w:pPr>
        <w:pBdr>
          <w:top w:val="nil"/>
          <w:left w:val="nil"/>
          <w:bottom w:val="nil"/>
          <w:right w:val="nil"/>
          <w:between w:val="nil"/>
        </w:pBdr>
        <w:spacing w:before="0" w:line="240" w:lineRule="auto"/>
        <w:jc w:val="both"/>
        <w:rPr>
          <w:rFonts w:ascii="Arial" w:eastAsia="Arial" w:hAnsi="Arial" w:cs="Arial"/>
          <w:color w:val="000000"/>
          <w:sz w:val="20"/>
          <w:szCs w:val="20"/>
        </w:rPr>
      </w:pPr>
      <w:r w:rsidRPr="00EA60DD">
        <w:rPr>
          <w:rFonts w:ascii="Arial" w:eastAsia="Arial" w:hAnsi="Arial" w:cs="Arial"/>
          <w:b/>
          <w:bCs/>
          <w:color w:val="000000"/>
          <w:sz w:val="20"/>
          <w:szCs w:val="20"/>
        </w:rPr>
        <w:t xml:space="preserve">Bem(ns): </w:t>
      </w:r>
      <w:r w:rsidRPr="00EA60DD">
        <w:rPr>
          <w:rFonts w:ascii="Arial" w:eastAsia="Arial" w:hAnsi="Arial" w:cs="Arial"/>
          <w:color w:val="000000"/>
          <w:sz w:val="20"/>
          <w:szCs w:val="20"/>
        </w:rPr>
        <w:t>01 (uma) loja n° 10, localizada no primeiro pavimento-andar térreo, do Edifício Center Termas, situada em Termas do Gravatal, Município de Gravatal/SC, com a área real global de 32,48m²; área real de construção de 32,48m²; área real privativa de 24,17m²; área real de uso comum de 8,31m²; matriculado sob o nº 12.075 do C.R.I. de Armazém/SC (registro anterior: n.º 44.139 do 2º O.R.I. de Tubarão/SC). Obs.:</w:t>
      </w:r>
      <w:r w:rsidRPr="00EA60DD">
        <w:rPr>
          <w:rFonts w:ascii="Arial" w:eastAsia="Arial" w:hAnsi="Arial" w:cs="Arial"/>
          <w:sz w:val="20"/>
          <w:szCs w:val="20"/>
        </w:rPr>
        <w:t xml:space="preserve"> A loja encontra-se localizada no primeiro pavimento </w:t>
      </w:r>
      <w:r w:rsidRPr="00EA60DD">
        <w:rPr>
          <w:rFonts w:ascii="Arial" w:eastAsia="Arial" w:hAnsi="Arial" w:cs="Arial"/>
          <w:sz w:val="20"/>
          <w:szCs w:val="20"/>
        </w:rPr>
        <w:lastRenderedPageBreak/>
        <w:t xml:space="preserve">do Shopping/Galeria Termas de Gravatal, estando atualmente ocupada pela Loja Maria Morena. </w:t>
      </w:r>
      <w:r w:rsidRPr="00EA60DD">
        <w:rPr>
          <w:rFonts w:ascii="Arial" w:eastAsia="Arial" w:hAnsi="Arial" w:cs="Arial"/>
          <w:color w:val="000000"/>
          <w:sz w:val="20"/>
          <w:szCs w:val="20"/>
        </w:rPr>
        <w:t>Ônus: Penhorado nos autos nº 075.98.002950-8 que tramita na 2ª Vara Cível da Comarca de Tubarão/SC; hipoteca</w:t>
      </w:r>
      <w:r w:rsidRPr="00EA60DD">
        <w:rPr>
          <w:rFonts w:ascii="Arial" w:eastAsia="Arial" w:hAnsi="Arial" w:cs="Arial"/>
          <w:sz w:val="20"/>
          <w:szCs w:val="20"/>
        </w:rPr>
        <w:t xml:space="preserve"> de 1º (Av-2) e 2º grau</w:t>
      </w:r>
      <w:r w:rsidRPr="00EA60DD">
        <w:rPr>
          <w:rFonts w:ascii="Arial" w:eastAsia="Arial" w:hAnsi="Arial" w:cs="Arial"/>
          <w:color w:val="000000"/>
          <w:sz w:val="20"/>
          <w:szCs w:val="20"/>
        </w:rPr>
        <w:t xml:space="preserve"> (</w:t>
      </w:r>
      <w:r w:rsidRPr="00EA60DD">
        <w:rPr>
          <w:rFonts w:ascii="Arial" w:eastAsia="Arial" w:hAnsi="Arial" w:cs="Arial"/>
          <w:sz w:val="20"/>
          <w:szCs w:val="20"/>
        </w:rPr>
        <w:t xml:space="preserve">Av-3) ambas </w:t>
      </w:r>
      <w:r w:rsidRPr="00EA60DD">
        <w:rPr>
          <w:rFonts w:ascii="Arial" w:eastAsia="Arial" w:hAnsi="Arial" w:cs="Arial"/>
          <w:color w:val="000000"/>
          <w:sz w:val="20"/>
          <w:szCs w:val="20"/>
        </w:rPr>
        <w:t>em favor do Banco Besc S/A (incorporado pelo Banco do Brasil S.A.</w:t>
      </w:r>
      <w:r w:rsidRPr="00EA60DD">
        <w:rPr>
          <w:rFonts w:ascii="Arial" w:eastAsia="Arial" w:hAnsi="Arial" w:cs="Arial"/>
          <w:sz w:val="20"/>
          <w:szCs w:val="20"/>
        </w:rPr>
        <w:t>)</w:t>
      </w:r>
      <w:r w:rsidRPr="00EA60DD">
        <w:rPr>
          <w:rFonts w:ascii="Arial" w:eastAsia="Arial" w:hAnsi="Arial" w:cs="Arial"/>
          <w:color w:val="000000"/>
          <w:sz w:val="20"/>
          <w:szCs w:val="20"/>
        </w:rPr>
        <w:t xml:space="preserve">.  Avaliada em </w:t>
      </w:r>
      <w:r w:rsidRPr="00EA60DD">
        <w:rPr>
          <w:rFonts w:ascii="Arial" w:eastAsia="Arial" w:hAnsi="Arial" w:cs="Arial"/>
          <w:b/>
          <w:bCs/>
          <w:color w:val="000000"/>
          <w:sz w:val="20"/>
          <w:szCs w:val="20"/>
        </w:rPr>
        <w:t xml:space="preserve">R$ 55.740,61; </w:t>
      </w:r>
      <w:r w:rsidRPr="00EA60DD">
        <w:rPr>
          <w:rFonts w:ascii="Arial" w:eastAsia="Arial" w:hAnsi="Arial" w:cs="Arial"/>
          <w:b/>
          <w:bCs/>
          <w:sz w:val="20"/>
          <w:szCs w:val="20"/>
        </w:rPr>
        <w:t xml:space="preserve"> </w:t>
      </w:r>
      <w:r w:rsidRPr="00EA60DD">
        <w:rPr>
          <w:rFonts w:ascii="Arial" w:eastAsia="Arial" w:hAnsi="Arial" w:cs="Arial"/>
          <w:b/>
          <w:bCs/>
          <w:color w:val="000000"/>
          <w:sz w:val="20"/>
          <w:szCs w:val="20"/>
        </w:rPr>
        <w:t xml:space="preserve">02) </w:t>
      </w:r>
      <w:r w:rsidRPr="00EA60DD">
        <w:rPr>
          <w:rFonts w:ascii="Arial" w:eastAsia="Arial" w:hAnsi="Arial" w:cs="Arial"/>
          <w:color w:val="000000"/>
          <w:sz w:val="20"/>
          <w:szCs w:val="20"/>
        </w:rPr>
        <w:t>01 (uma) loja n° 17, localizada no segundo pavimento 1° andar, do Edifício Center Termas, situada em Termas do Gravatal, Município de Gravatal/SC,</w:t>
      </w:r>
      <w:r w:rsidRPr="00EA60DD">
        <w:rPr>
          <w:rFonts w:ascii="Arial" w:eastAsia="Arial" w:hAnsi="Arial" w:cs="Arial"/>
          <w:b/>
          <w:bCs/>
          <w:color w:val="000000"/>
          <w:sz w:val="20"/>
          <w:szCs w:val="20"/>
        </w:rPr>
        <w:t xml:space="preserve"> </w:t>
      </w:r>
      <w:r w:rsidRPr="00EA60DD">
        <w:rPr>
          <w:rFonts w:ascii="Arial" w:eastAsia="Arial" w:hAnsi="Arial" w:cs="Arial"/>
          <w:color w:val="000000"/>
          <w:sz w:val="20"/>
          <w:szCs w:val="20"/>
        </w:rPr>
        <w:t xml:space="preserve">com a área real global de 22,72m²; área real de construção de 22,72m²; área real privativa de 16,92m²; área real de uso comum de 5,80m²; matriculado sob o nº 12.076 do C.R.I. de Armazém/SC (registro anterior: n.º 44.139 do 2º O.R.I. de Tubarão/SC). Obs.: </w:t>
      </w:r>
      <w:r w:rsidRPr="00EA60DD">
        <w:rPr>
          <w:rFonts w:ascii="Arial" w:eastAsia="Arial" w:hAnsi="Arial" w:cs="Arial"/>
          <w:sz w:val="20"/>
          <w:szCs w:val="20"/>
        </w:rPr>
        <w:t xml:space="preserve">A loja encontra-se localizada no segundo pavimento do Shopping/Galeria Termas do Gravatal, estando atualmente desocupada. </w:t>
      </w:r>
      <w:r w:rsidRPr="00EA60DD">
        <w:rPr>
          <w:rFonts w:ascii="Arial" w:eastAsia="Arial" w:hAnsi="Arial" w:cs="Arial"/>
          <w:color w:val="000000"/>
          <w:sz w:val="20"/>
          <w:szCs w:val="20"/>
        </w:rPr>
        <w:t xml:space="preserve">Ônus: Penhorado nos autos nº 075.98.002950-8 que tramita na 2ª Vara Cível da Comarca de Tubarão/SC. Avaliada em </w:t>
      </w:r>
      <w:r w:rsidRPr="00EA60DD">
        <w:rPr>
          <w:rFonts w:ascii="Arial" w:eastAsia="Arial" w:hAnsi="Arial" w:cs="Arial"/>
          <w:b/>
          <w:bCs/>
          <w:color w:val="000000"/>
          <w:sz w:val="20"/>
          <w:szCs w:val="20"/>
        </w:rPr>
        <w:t>R$ 39.020,73</w:t>
      </w:r>
      <w:r w:rsidRPr="00EA60DD">
        <w:rPr>
          <w:rFonts w:ascii="Arial" w:eastAsia="Arial" w:hAnsi="Arial" w:cs="Arial"/>
          <w:color w:val="000000"/>
          <w:sz w:val="20"/>
          <w:szCs w:val="20"/>
        </w:rPr>
        <w:t xml:space="preserve">; </w:t>
      </w:r>
      <w:r w:rsidRPr="00EA60DD">
        <w:rPr>
          <w:rFonts w:ascii="Arial" w:eastAsia="Arial" w:hAnsi="Arial" w:cs="Arial"/>
          <w:b/>
          <w:bCs/>
          <w:color w:val="000000"/>
          <w:sz w:val="20"/>
          <w:szCs w:val="20"/>
        </w:rPr>
        <w:t>03)</w:t>
      </w:r>
      <w:r w:rsidRPr="00EA60DD">
        <w:rPr>
          <w:rFonts w:ascii="Arial" w:eastAsia="Arial" w:hAnsi="Arial" w:cs="Arial"/>
          <w:color w:val="000000"/>
          <w:sz w:val="20"/>
          <w:szCs w:val="20"/>
        </w:rPr>
        <w:t xml:space="preserve"> 01 (uma) loja n° 18, localizada no segundo pavimento - 1° andar, do Edifício Center Termas, situada em Termas do Gravatal, Município de Gravatal/SC, com a área real global de 22,24m²; área real de construção de 22,24m²; área real privativa de 16,55m²; área real de uso comum de 5,69m²; matriculado sob o nº 12.077 do C.R.I. de Armazém/SC (registro anterior: n.º 44.139 do 2º O.R.I. de Tubarão/SC). Obs.: </w:t>
      </w:r>
      <w:r w:rsidRPr="00EA60DD">
        <w:rPr>
          <w:rFonts w:ascii="Arial" w:eastAsia="Arial" w:hAnsi="Arial" w:cs="Arial"/>
          <w:sz w:val="20"/>
          <w:szCs w:val="20"/>
        </w:rPr>
        <w:t xml:space="preserve">A loja encontra-se localizada no segundo pavimento do Shopping/Galeria Termas do Gravatal, estando atualmente desocupada. </w:t>
      </w:r>
      <w:r w:rsidRPr="00EA60DD">
        <w:rPr>
          <w:rFonts w:ascii="Arial" w:eastAsia="Arial" w:hAnsi="Arial" w:cs="Arial"/>
          <w:color w:val="000000"/>
          <w:sz w:val="20"/>
          <w:szCs w:val="20"/>
        </w:rPr>
        <w:t xml:space="preserve">Ônus: Penhorado nos autos nº 075.98.002950-8 que tramita na 2ª Vara Cível da Comarca de Tubarão/SC. Avaliada em </w:t>
      </w:r>
      <w:r w:rsidRPr="00EA60DD">
        <w:rPr>
          <w:rFonts w:ascii="Arial" w:eastAsia="Arial" w:hAnsi="Arial" w:cs="Arial"/>
          <w:b/>
          <w:bCs/>
          <w:color w:val="000000"/>
          <w:sz w:val="20"/>
          <w:szCs w:val="20"/>
        </w:rPr>
        <w:t xml:space="preserve">R$ 38.167,44; 04) </w:t>
      </w:r>
      <w:r w:rsidRPr="00EA60DD">
        <w:rPr>
          <w:rFonts w:ascii="Arial" w:eastAsia="Arial" w:hAnsi="Arial" w:cs="Arial"/>
          <w:color w:val="000000"/>
          <w:sz w:val="20"/>
          <w:szCs w:val="20"/>
        </w:rPr>
        <w:t xml:space="preserve">01 (uma) loja n° 21, localizada no segundo pavimento - 1° andar, do Edifício Center Termas, situada em Termas do Gravatal, Município de Gravatal/SC, com a área real global de 22,24m²; área real de construção de 22,24m²; área real privativa de 16,55m²; área real de uso comum de 5,69m²; matriculado sob o nº 12.078 do C.R.I. de Armazém/SC (registro anterior: n.º 44.139 do 2º O.R.I. de Tubarão/SC). Obs.: </w:t>
      </w:r>
      <w:r w:rsidRPr="00EA60DD">
        <w:rPr>
          <w:rFonts w:ascii="Arial" w:eastAsia="Arial" w:hAnsi="Arial" w:cs="Arial"/>
          <w:sz w:val="20"/>
          <w:szCs w:val="20"/>
        </w:rPr>
        <w:t xml:space="preserve">A loja encontra-se localizada no segundo pavimento do Shopping/Galeria Termas do Gravatal, estando atualmente desocupada. </w:t>
      </w:r>
      <w:r w:rsidRPr="00EA60DD">
        <w:rPr>
          <w:rFonts w:ascii="Arial" w:eastAsia="Arial" w:hAnsi="Arial" w:cs="Arial"/>
          <w:color w:val="000000"/>
          <w:sz w:val="20"/>
          <w:szCs w:val="20"/>
        </w:rPr>
        <w:t xml:space="preserve"> Ônus: Penhorado nos autos nº 075.98.002950-8 que tramita na 2ª Vara Cível da Comarca de Tubarão/SC. Avaliada em </w:t>
      </w:r>
      <w:r w:rsidRPr="00EA60DD">
        <w:rPr>
          <w:rFonts w:ascii="Arial" w:eastAsia="Arial" w:hAnsi="Arial" w:cs="Arial"/>
          <w:b/>
          <w:bCs/>
          <w:color w:val="000000"/>
          <w:sz w:val="20"/>
          <w:szCs w:val="20"/>
        </w:rPr>
        <w:t xml:space="preserve">R$ 38.167,44; 05) </w:t>
      </w:r>
      <w:r w:rsidRPr="00EA60DD">
        <w:rPr>
          <w:rFonts w:ascii="Arial" w:eastAsia="Arial" w:hAnsi="Arial" w:cs="Arial"/>
          <w:color w:val="000000"/>
          <w:sz w:val="20"/>
          <w:szCs w:val="20"/>
        </w:rPr>
        <w:t xml:space="preserve">01 (uma) loja n° 22, localizada no segundo pavimento - 1° andar, do Edifício Center Termas, situada em Termas do Gravatal, Município de Gravatal-SC, com a área real global de 22,24m²; área real de construção de 22,24m²; área real privativa de 16,55m²; área real de uso comum de 5,69m²; matriculado sob o nº 12.079 do C.R.I. de Armazém/SC (registro anterior: n.º 44.139 do 2º O.R.I. de Tubarão/SC). Obs.: </w:t>
      </w:r>
      <w:r w:rsidRPr="00EA60DD">
        <w:rPr>
          <w:rFonts w:ascii="Arial" w:eastAsia="Arial" w:hAnsi="Arial" w:cs="Arial"/>
          <w:sz w:val="20"/>
          <w:szCs w:val="20"/>
        </w:rPr>
        <w:t xml:space="preserve">A loja encontra-se localizada no segundo pavimento do Shopping/Galeria Termas do Gravatal, estando atualmente desocupada. </w:t>
      </w:r>
      <w:r w:rsidRPr="00EA60DD">
        <w:rPr>
          <w:rFonts w:ascii="Arial" w:eastAsia="Arial" w:hAnsi="Arial" w:cs="Arial"/>
          <w:color w:val="000000"/>
          <w:sz w:val="20"/>
          <w:szCs w:val="20"/>
        </w:rPr>
        <w:t xml:space="preserve">Ônus: Penhorado nos autos nº 075.98.002950-8 que tramita na 2ª Vara Cível da Comarca de Tubarão/SC. Avaliada em </w:t>
      </w:r>
      <w:r w:rsidRPr="00EA60DD">
        <w:rPr>
          <w:rFonts w:ascii="Arial" w:eastAsia="Arial" w:hAnsi="Arial" w:cs="Arial"/>
          <w:b/>
          <w:bCs/>
          <w:color w:val="000000"/>
          <w:sz w:val="20"/>
          <w:szCs w:val="20"/>
        </w:rPr>
        <w:t xml:space="preserve">R$ 38.167,44; 06) </w:t>
      </w:r>
      <w:r w:rsidRPr="00EA60DD">
        <w:rPr>
          <w:rFonts w:ascii="Arial" w:eastAsia="Arial" w:hAnsi="Arial" w:cs="Arial"/>
          <w:color w:val="000000"/>
          <w:sz w:val="20"/>
          <w:szCs w:val="20"/>
        </w:rPr>
        <w:t xml:space="preserve">01 (uma) loja n° 23, localizada no segundo pavimento - 1° andar, do Edifício Center Termas, situada em Termas do Gravatal, Município de Gravatal/SC, com a área real global de 27,02m²; área real de construção de 27,02m²; área real privativa de 20,11m²; área real de uso comum de 6,91m²; matriculado sob o nº 12.080 do C.R.I. de Armazém/SC (registro anterior: n.º 44.139 do 2º O.R.I. de Tubarão/SC). Obs.: </w:t>
      </w:r>
      <w:r w:rsidRPr="00EA60DD">
        <w:rPr>
          <w:rFonts w:ascii="Arial" w:eastAsia="Arial" w:hAnsi="Arial" w:cs="Arial"/>
          <w:sz w:val="20"/>
          <w:szCs w:val="20"/>
        </w:rPr>
        <w:t xml:space="preserve">A loja encontra-se localizada no segundo pavimento do Shopping/Galeria Termas do Gravatal, estando atualmente desocupada. </w:t>
      </w:r>
      <w:r w:rsidRPr="00EA60DD">
        <w:rPr>
          <w:rFonts w:ascii="Arial" w:eastAsia="Arial" w:hAnsi="Arial" w:cs="Arial"/>
          <w:color w:val="000000"/>
          <w:sz w:val="20"/>
          <w:szCs w:val="20"/>
        </w:rPr>
        <w:t xml:space="preserve"> Ônus: Penhorado nos autos nº 075.98.002950-8 que tramita na 2ª Vara Cível da Comarca de Tubarão/SC. Avaliada em </w:t>
      </w:r>
      <w:r w:rsidRPr="00EA60DD">
        <w:rPr>
          <w:rFonts w:ascii="Arial" w:eastAsia="Arial" w:hAnsi="Arial" w:cs="Arial"/>
          <w:b/>
          <w:bCs/>
          <w:color w:val="000000"/>
          <w:sz w:val="20"/>
          <w:szCs w:val="20"/>
        </w:rPr>
        <w:t>R$ 46.169,92</w:t>
      </w:r>
      <w:r w:rsidRPr="00EA60DD">
        <w:rPr>
          <w:rFonts w:ascii="Arial" w:eastAsia="Arial" w:hAnsi="Arial" w:cs="Arial"/>
          <w:color w:val="000000"/>
          <w:sz w:val="20"/>
          <w:szCs w:val="20"/>
        </w:rPr>
        <w:t xml:space="preserve">. Total da avaliação </w:t>
      </w:r>
      <w:r w:rsidRPr="00EA60DD">
        <w:rPr>
          <w:rFonts w:ascii="Arial" w:eastAsia="Arial" w:hAnsi="Arial" w:cs="Arial"/>
          <w:b/>
          <w:bCs/>
          <w:color w:val="000000"/>
          <w:sz w:val="20"/>
          <w:szCs w:val="20"/>
        </w:rPr>
        <w:t>R$ 255.433,58 (duzentos e cinquenta e cinco mil, quatrocentos e trinta e três reais e cinquenta e oito centavos)</w:t>
      </w:r>
      <w:r w:rsidRPr="00EA60DD">
        <w:rPr>
          <w:rFonts w:ascii="Arial" w:eastAsia="Arial" w:hAnsi="Arial" w:cs="Arial"/>
          <w:color w:val="000000"/>
          <w:sz w:val="20"/>
          <w:szCs w:val="20"/>
        </w:rPr>
        <w:t>.</w:t>
      </w:r>
    </w:p>
    <w:p w14:paraId="1A6D29DC" w14:textId="77777777" w:rsidR="007437DD" w:rsidRPr="00EA60DD" w:rsidRDefault="007437DD" w:rsidP="007437DD">
      <w:pPr>
        <w:pBdr>
          <w:top w:val="nil"/>
          <w:left w:val="nil"/>
          <w:bottom w:val="nil"/>
          <w:right w:val="nil"/>
          <w:between w:val="nil"/>
        </w:pBdr>
        <w:spacing w:before="0" w:line="240" w:lineRule="auto"/>
        <w:jc w:val="both"/>
        <w:rPr>
          <w:rFonts w:ascii="Arial" w:eastAsia="Arial" w:hAnsi="Arial" w:cs="Arial"/>
          <w:color w:val="000000"/>
          <w:sz w:val="20"/>
          <w:szCs w:val="20"/>
        </w:rPr>
      </w:pPr>
    </w:p>
    <w:p w14:paraId="68EB95DD" w14:textId="77777777" w:rsidR="007437DD" w:rsidRPr="00EA60DD" w:rsidRDefault="007437DD" w:rsidP="007437DD">
      <w:pPr>
        <w:pBdr>
          <w:top w:val="nil"/>
          <w:left w:val="nil"/>
          <w:bottom w:val="nil"/>
          <w:right w:val="nil"/>
          <w:between w:val="nil"/>
        </w:pBdr>
        <w:spacing w:before="0" w:line="240" w:lineRule="auto"/>
        <w:jc w:val="both"/>
        <w:rPr>
          <w:rFonts w:ascii="Arial" w:eastAsia="Arial" w:hAnsi="Arial" w:cs="Arial"/>
          <w:color w:val="000000"/>
          <w:sz w:val="20"/>
          <w:szCs w:val="20"/>
        </w:rPr>
      </w:pPr>
    </w:p>
    <w:p w14:paraId="30E14149" w14:textId="77777777" w:rsidR="007437DD" w:rsidRPr="00EA60DD" w:rsidRDefault="007437DD" w:rsidP="007437DD">
      <w:pPr>
        <w:pBdr>
          <w:top w:val="nil"/>
          <w:left w:val="nil"/>
          <w:bottom w:val="nil"/>
          <w:right w:val="nil"/>
          <w:between w:val="nil"/>
        </w:pBdr>
        <w:spacing w:before="0" w:line="240" w:lineRule="auto"/>
        <w:jc w:val="both"/>
        <w:rPr>
          <w:rFonts w:ascii="Arial" w:eastAsia="Arial" w:hAnsi="Arial" w:cs="Arial"/>
          <w:b/>
          <w:bCs/>
          <w:color w:val="000000"/>
          <w:sz w:val="20"/>
          <w:szCs w:val="20"/>
        </w:rPr>
      </w:pPr>
      <w:r w:rsidRPr="00EA60DD">
        <w:rPr>
          <w:rFonts w:ascii="Arial" w:eastAsia="Arial" w:hAnsi="Arial" w:cs="Arial"/>
          <w:color w:val="000000"/>
          <w:sz w:val="20"/>
          <w:szCs w:val="20"/>
        </w:rPr>
        <w:t xml:space="preserve">E, para que chegue ao conhecimento de todos os interessados, é passado o presente edital, que será publicado na forma da lei, no seguinte endereço eletrônico: </w:t>
      </w:r>
      <w:hyperlink r:id="rId8">
        <w:r w:rsidRPr="00EA60DD">
          <w:rPr>
            <w:rFonts w:ascii="Arial" w:eastAsia="Arial" w:hAnsi="Arial" w:cs="Arial"/>
            <w:color w:val="0000FF"/>
            <w:sz w:val="20"/>
            <w:szCs w:val="20"/>
            <w:u w:val="single"/>
          </w:rPr>
          <w:t>www.centralsuldeleiloes.com.br</w:t>
        </w:r>
      </w:hyperlink>
      <w:r w:rsidRPr="00EA60DD">
        <w:rPr>
          <w:rFonts w:ascii="Arial" w:eastAsia="Arial" w:hAnsi="Arial" w:cs="Arial"/>
          <w:color w:val="000000"/>
          <w:sz w:val="20"/>
          <w:szCs w:val="20"/>
        </w:rPr>
        <w:t xml:space="preserve">. Maiores informações com o Leiloeiro Oficial pelo fone/fax (48) 3437-6115 e/ou pelo endereço: Avenida Luiz </w:t>
      </w:r>
      <w:r w:rsidRPr="00EA60DD">
        <w:rPr>
          <w:rFonts w:ascii="Arial" w:eastAsia="Arial" w:hAnsi="Arial" w:cs="Arial"/>
          <w:sz w:val="20"/>
          <w:szCs w:val="20"/>
        </w:rPr>
        <w:t>Lazzarin</w:t>
      </w:r>
      <w:r w:rsidRPr="00EA60DD">
        <w:rPr>
          <w:rFonts w:ascii="Arial" w:eastAsia="Arial" w:hAnsi="Arial" w:cs="Arial"/>
          <w:color w:val="000000"/>
          <w:sz w:val="20"/>
          <w:szCs w:val="20"/>
        </w:rPr>
        <w:t xml:space="preserve">, 2.300, Criciúma/SC – site: </w:t>
      </w:r>
      <w:r w:rsidRPr="00EA60DD">
        <w:rPr>
          <w:rFonts w:ascii="Arial" w:eastAsia="Arial" w:hAnsi="Arial" w:cs="Arial"/>
          <w:b/>
          <w:bCs/>
          <w:color w:val="000000"/>
          <w:sz w:val="20"/>
          <w:szCs w:val="20"/>
          <w:u w:val="single"/>
        </w:rPr>
        <w:t>www.centralsuldeleiloes.com.br</w:t>
      </w:r>
      <w:r w:rsidRPr="00EA60DD">
        <w:rPr>
          <w:rFonts w:ascii="Arial" w:eastAsia="Arial" w:hAnsi="Arial" w:cs="Arial"/>
          <w:color w:val="000000"/>
          <w:sz w:val="20"/>
          <w:szCs w:val="20"/>
        </w:rPr>
        <w:t>. Tubarão, 13 de maio de 2026.</w:t>
      </w:r>
    </w:p>
    <w:p w14:paraId="4C926CFA" w14:textId="77777777" w:rsidR="007437DD" w:rsidRPr="00EA60DD" w:rsidRDefault="007437DD" w:rsidP="007437DD">
      <w:pPr>
        <w:pBdr>
          <w:top w:val="nil"/>
          <w:left w:val="nil"/>
          <w:bottom w:val="nil"/>
          <w:right w:val="nil"/>
          <w:between w:val="nil"/>
        </w:pBdr>
        <w:spacing w:before="0" w:line="240" w:lineRule="auto"/>
        <w:jc w:val="both"/>
        <w:rPr>
          <w:rFonts w:ascii="Arial" w:eastAsia="Arial" w:hAnsi="Arial" w:cs="Arial"/>
          <w:b/>
          <w:bCs/>
          <w:color w:val="000000"/>
          <w:sz w:val="20"/>
          <w:szCs w:val="20"/>
        </w:rPr>
      </w:pPr>
    </w:p>
    <w:p w14:paraId="286B9C65" w14:textId="77777777" w:rsidR="007437DD" w:rsidRPr="00EA60DD" w:rsidRDefault="007437DD" w:rsidP="007437DD">
      <w:pPr>
        <w:pBdr>
          <w:top w:val="nil"/>
          <w:left w:val="nil"/>
          <w:bottom w:val="nil"/>
          <w:right w:val="nil"/>
          <w:between w:val="nil"/>
        </w:pBdr>
        <w:spacing w:before="0" w:line="240" w:lineRule="auto"/>
        <w:jc w:val="both"/>
        <w:rPr>
          <w:rFonts w:ascii="Arial" w:eastAsia="Arial" w:hAnsi="Arial" w:cs="Arial"/>
          <w:b/>
          <w:bCs/>
          <w:color w:val="000000"/>
          <w:sz w:val="20"/>
          <w:szCs w:val="20"/>
        </w:rPr>
      </w:pPr>
    </w:p>
    <w:p w14:paraId="435BA5E8" w14:textId="77777777" w:rsidR="007437DD" w:rsidRPr="00EA60DD" w:rsidRDefault="007437DD" w:rsidP="007437DD">
      <w:pPr>
        <w:pBdr>
          <w:top w:val="nil"/>
          <w:left w:val="nil"/>
          <w:bottom w:val="nil"/>
          <w:right w:val="nil"/>
          <w:between w:val="nil"/>
        </w:pBdr>
        <w:spacing w:before="0" w:line="240" w:lineRule="auto"/>
        <w:jc w:val="both"/>
        <w:rPr>
          <w:rFonts w:ascii="Arial" w:eastAsia="Arial" w:hAnsi="Arial" w:cs="Arial"/>
          <w:b/>
          <w:bCs/>
          <w:color w:val="000000"/>
          <w:sz w:val="20"/>
          <w:szCs w:val="20"/>
        </w:rPr>
      </w:pPr>
    </w:p>
    <w:p w14:paraId="360FCD7C" w14:textId="77777777" w:rsidR="007437DD" w:rsidRDefault="007437DD" w:rsidP="007437DD">
      <w:pPr>
        <w:pBdr>
          <w:top w:val="nil"/>
          <w:left w:val="nil"/>
          <w:bottom w:val="nil"/>
          <w:right w:val="nil"/>
          <w:between w:val="nil"/>
        </w:pBdr>
        <w:spacing w:before="0" w:line="240" w:lineRule="auto"/>
        <w:jc w:val="center"/>
        <w:rPr>
          <w:rFonts w:ascii="Arial" w:eastAsia="Arial" w:hAnsi="Arial" w:cs="Arial"/>
          <w:b/>
          <w:bCs/>
          <w:color w:val="000000"/>
          <w:sz w:val="24"/>
          <w:szCs w:val="24"/>
        </w:rPr>
      </w:pPr>
      <w:r w:rsidRPr="00EA60DD">
        <w:rPr>
          <w:rFonts w:ascii="Arial" w:eastAsia="Arial" w:hAnsi="Arial" w:cs="Arial"/>
          <w:b/>
          <w:bCs/>
          <w:color w:val="000000"/>
          <w:sz w:val="24"/>
          <w:szCs w:val="24"/>
        </w:rPr>
        <w:t>Lúcio Ubialli</w:t>
      </w:r>
    </w:p>
    <w:p w14:paraId="174ACF2A" w14:textId="77777777" w:rsidR="007437DD" w:rsidRDefault="007437DD" w:rsidP="007437DD">
      <w:pPr>
        <w:pBdr>
          <w:top w:val="nil"/>
          <w:left w:val="nil"/>
          <w:bottom w:val="nil"/>
          <w:right w:val="nil"/>
          <w:between w:val="nil"/>
        </w:pBdr>
        <w:spacing w:before="0" w:line="240" w:lineRule="auto"/>
        <w:jc w:val="center"/>
        <w:rPr>
          <w:rFonts w:ascii="Arial" w:eastAsia="Arial" w:hAnsi="Arial" w:cs="Arial"/>
          <w:color w:val="000000"/>
          <w:sz w:val="20"/>
          <w:szCs w:val="20"/>
        </w:rPr>
      </w:pPr>
      <w:r>
        <w:rPr>
          <w:rFonts w:ascii="Arial" w:eastAsia="Arial" w:hAnsi="Arial" w:cs="Arial"/>
          <w:color w:val="000000"/>
          <w:sz w:val="20"/>
          <w:szCs w:val="20"/>
        </w:rPr>
        <w:t>Leiloeiro Público Oficial/SC</w:t>
      </w:r>
    </w:p>
    <w:p w14:paraId="550A019E" w14:textId="4AB34FF3" w:rsidR="00CC1164" w:rsidRPr="007437DD" w:rsidRDefault="007437DD" w:rsidP="007437DD">
      <w:pPr>
        <w:pBdr>
          <w:top w:val="nil"/>
          <w:left w:val="nil"/>
          <w:bottom w:val="nil"/>
          <w:right w:val="nil"/>
          <w:between w:val="nil"/>
        </w:pBdr>
        <w:spacing w:before="0" w:line="240" w:lineRule="auto"/>
        <w:jc w:val="center"/>
        <w:rPr>
          <w:rFonts w:ascii="Arial" w:eastAsia="Arial" w:hAnsi="Arial" w:cs="Arial"/>
          <w:color w:val="000000"/>
          <w:sz w:val="20"/>
          <w:szCs w:val="20"/>
        </w:rPr>
      </w:pPr>
      <w:r>
        <w:rPr>
          <w:rFonts w:ascii="Arial" w:eastAsia="Arial" w:hAnsi="Arial" w:cs="Arial"/>
          <w:color w:val="000000"/>
          <w:sz w:val="20"/>
          <w:szCs w:val="20"/>
        </w:rPr>
        <w:t>AARC/030</w:t>
      </w:r>
    </w:p>
    <w:sectPr w:rsidR="00CC1164" w:rsidRPr="007437DD">
      <w:headerReference w:type="even" r:id="rId9"/>
      <w:headerReference w:type="default" r:id="rId10"/>
      <w:footerReference w:type="even" r:id="rId11"/>
      <w:footerReference w:type="default" r:id="rId12"/>
      <w:headerReference w:type="first" r:id="rId13"/>
      <w:footerReference w:type="first" r:id="rId14"/>
      <w:pgSz w:w="11906" w:h="16838"/>
      <w:pgMar w:top="1702" w:right="1701" w:bottom="709"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B6A72" w14:textId="77777777" w:rsidR="000E10F8" w:rsidRDefault="007437DD">
    <w:pPr>
      <w:pBdr>
        <w:top w:val="nil"/>
        <w:left w:val="nil"/>
        <w:bottom w:val="nil"/>
        <w:right w:val="nil"/>
        <w:between w:val="nil"/>
      </w:pBdr>
      <w:tabs>
        <w:tab w:val="center" w:pos="4252"/>
        <w:tab w:val="right" w:pos="8504"/>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8E8E7" w14:textId="77777777" w:rsidR="000E10F8" w:rsidRDefault="007437DD">
    <w:pPr>
      <w:pBdr>
        <w:top w:val="nil"/>
        <w:left w:val="nil"/>
        <w:bottom w:val="nil"/>
        <w:right w:val="nil"/>
        <w:between w:val="nil"/>
      </w:pBdr>
      <w:tabs>
        <w:tab w:val="center" w:pos="4252"/>
        <w:tab w:val="right" w:pos="8504"/>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BF7C1" w14:textId="77777777" w:rsidR="000E10F8" w:rsidRDefault="007437DD">
    <w:pPr>
      <w:pBdr>
        <w:top w:val="nil"/>
        <w:left w:val="nil"/>
        <w:bottom w:val="nil"/>
        <w:right w:val="nil"/>
        <w:between w:val="nil"/>
      </w:pBdr>
      <w:tabs>
        <w:tab w:val="center" w:pos="4252"/>
        <w:tab w:val="right" w:pos="8504"/>
      </w:tabs>
      <w:spacing w:line="240" w:lineRule="auto"/>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FB530" w14:textId="77777777" w:rsidR="000E10F8" w:rsidRDefault="007437DD">
    <w:pPr>
      <w:pBdr>
        <w:top w:val="nil"/>
        <w:left w:val="nil"/>
        <w:bottom w:val="nil"/>
        <w:right w:val="nil"/>
        <w:between w:val="nil"/>
      </w:pBdr>
      <w:tabs>
        <w:tab w:val="center" w:pos="4252"/>
        <w:tab w:val="right" w:pos="8504"/>
      </w:tabs>
      <w:spacing w:before="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25440" w14:textId="77777777" w:rsidR="000E10F8" w:rsidRDefault="007437DD">
    <w:pPr>
      <w:pBdr>
        <w:top w:val="nil"/>
        <w:left w:val="nil"/>
        <w:bottom w:val="nil"/>
        <w:right w:val="nil"/>
        <w:between w:val="nil"/>
      </w:pBdr>
      <w:tabs>
        <w:tab w:val="center" w:pos="4252"/>
        <w:tab w:val="right" w:pos="8504"/>
      </w:tabs>
      <w:spacing w:before="0" w:line="240" w:lineRule="auto"/>
      <w:rPr>
        <w:color w:val="000000"/>
      </w:rPr>
    </w:pPr>
    <w:r>
      <w:rPr>
        <w:noProof/>
      </w:rPr>
      <w:drawing>
        <wp:anchor distT="0" distB="0" distL="0" distR="0" simplePos="0" relativeHeight="251659264" behindDoc="1" locked="0" layoutInCell="1" hidden="0" allowOverlap="1" wp14:anchorId="1ABA4392" wp14:editId="76BEF10E">
          <wp:simplePos x="0" y="0"/>
          <wp:positionH relativeFrom="column">
            <wp:posOffset>-1080132</wp:posOffset>
          </wp:positionH>
          <wp:positionV relativeFrom="paragraph">
            <wp:posOffset>-449577</wp:posOffset>
          </wp:positionV>
          <wp:extent cx="7564175" cy="10700496"/>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64175" cy="10700496"/>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29C49" w14:textId="77777777" w:rsidR="000E10F8" w:rsidRDefault="007437DD">
    <w:pPr>
      <w:pBdr>
        <w:top w:val="nil"/>
        <w:left w:val="nil"/>
        <w:bottom w:val="nil"/>
        <w:right w:val="nil"/>
        <w:between w:val="nil"/>
      </w:pBdr>
      <w:tabs>
        <w:tab w:val="center" w:pos="4252"/>
        <w:tab w:val="right" w:pos="8504"/>
      </w:tabs>
      <w:spacing w:before="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7DD"/>
    <w:rsid w:val="007437DD"/>
    <w:rsid w:val="00CC11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2328E"/>
  <w15:chartTrackingRefBased/>
  <w15:docId w15:val="{A054F2F6-4015-491F-A5B7-321949676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7DD"/>
    <w:pPr>
      <w:spacing w:before="960" w:after="0"/>
    </w:pPr>
    <w:rPr>
      <w:rFonts w:ascii="Calibri" w:eastAsia="Calibri" w:hAnsi="Calibri" w:cs="Calibri"/>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7437DD"/>
    <w:pPr>
      <w:spacing w:before="0" w:line="240" w:lineRule="auto"/>
      <w:jc w:val="center"/>
    </w:pPr>
    <w:rPr>
      <w:rFonts w:ascii="Times New Roman" w:eastAsia="Times New Roman" w:hAnsi="Times New Roman" w:cs="Times New Roman"/>
      <w:b/>
      <w:bCs/>
      <w:sz w:val="40"/>
      <w:szCs w:val="40"/>
      <w:u w:val="single"/>
    </w:rPr>
  </w:style>
  <w:style w:type="character" w:customStyle="1" w:styleId="TtuloChar">
    <w:name w:val="Título Char"/>
    <w:basedOn w:val="Fontepargpadro"/>
    <w:link w:val="Ttulo"/>
    <w:uiPriority w:val="10"/>
    <w:rsid w:val="007437DD"/>
    <w:rPr>
      <w:rFonts w:ascii="Times New Roman" w:eastAsia="Times New Roman" w:hAnsi="Times New Roman" w:cs="Times New Roman"/>
      <w:b/>
      <w:bCs/>
      <w:sz w:val="40"/>
      <w:szCs w:val="40"/>
      <w:u w:val="single"/>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ntralsuldeleiloes.com.br"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www.centralsuldeleiloes.com.br"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entralsuldeleiloes.com.br" TargetMode="External"/><Relationship Id="rId11" Type="http://schemas.openxmlformats.org/officeDocument/2006/relationships/footer" Target="footer1.xml"/><Relationship Id="rId5" Type="http://schemas.openxmlformats.org/officeDocument/2006/relationships/hyperlink" Target="http://www.centralsuldeleiloes.com.br" TargetMode="Externa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hyperlink" Target="http://www.centralsuldeleiloes.com.br" TargetMode="Externa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1780</Words>
  <Characters>9614</Characters>
  <Application>Microsoft Office Word</Application>
  <DocSecurity>0</DocSecurity>
  <Lines>80</Lines>
  <Paragraphs>22</Paragraphs>
  <ScaleCrop>false</ScaleCrop>
  <Company/>
  <LinksUpToDate>false</LinksUpToDate>
  <CharactersWithSpaces>11372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Diego Spillere</dc:creator>
  <cp:keywords/>
  <dc:description/>
  <cp:lastModifiedBy>Gabriel Diego Spillere</cp:lastModifiedBy>
  <cp:revision>1</cp:revision>
  <dcterms:created xsi:type="dcterms:W3CDTF">2026-05-13T20:37:00Z</dcterms:created>
  <dcterms:modified xsi:type="dcterms:W3CDTF">2026-05-13T20:37:00Z</dcterms:modified>
</cp:coreProperties>
</file>